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BCCB" w14:textId="77777777" w:rsidR="00AD1678" w:rsidRDefault="000E592B">
      <w:pPr>
        <w:pStyle w:val="BodyText"/>
        <w:ind w:left="38"/>
        <w:rPr>
          <w:rFonts w:ascii="Times New Roman"/>
          <w:sz w:val="20"/>
        </w:rPr>
      </w:pPr>
      <w:r>
        <w:rPr>
          <w:rFonts w:ascii="Times New Roman"/>
          <w:noProof/>
          <w:sz w:val="20"/>
        </w:rPr>
        <w:drawing>
          <wp:inline distT="0" distB="0" distL="0" distR="0" wp14:anchorId="53A3BD08" wp14:editId="59FB4916">
            <wp:extent cx="6861923" cy="707135"/>
            <wp:effectExtent l="0" t="0" r="0" b="0"/>
            <wp:docPr id="1" name="Image 1" descr="Higher Learing Commission letter heading including address and contact information.  Address: 230 South LaSalle Street, Suite 7-500. Chicago, Illinois 60604-1411. Phone number: 312.263.0456 or 800.621.7440. Fax number 312-263-7462. Email address is hlccommision.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igher Learing Commission letter heading including address and contact information.  Address: 230 South LaSalle Street, Suite 7-500. Chicago, Illinois 60604-1411. Phone number: 312.263.0456 or 800.621.7440. Fax number 312-263-7462. Email address is hlccommision.org."/>
                    <pic:cNvPicPr/>
                  </pic:nvPicPr>
                  <pic:blipFill>
                    <a:blip r:embed="rId8" cstate="print"/>
                    <a:stretch>
                      <a:fillRect/>
                    </a:stretch>
                  </pic:blipFill>
                  <pic:spPr>
                    <a:xfrm>
                      <a:off x="0" y="0"/>
                      <a:ext cx="6861923" cy="707135"/>
                    </a:xfrm>
                    <a:prstGeom prst="rect">
                      <a:avLst/>
                    </a:prstGeom>
                  </pic:spPr>
                </pic:pic>
              </a:graphicData>
            </a:graphic>
          </wp:inline>
        </w:drawing>
      </w:r>
    </w:p>
    <w:p w14:paraId="53A3BCCC" w14:textId="77777777" w:rsidR="00AD1678" w:rsidRDefault="00AD1678">
      <w:pPr>
        <w:pStyle w:val="BodyText"/>
        <w:rPr>
          <w:rFonts w:ascii="Times New Roman"/>
          <w:sz w:val="28"/>
        </w:rPr>
      </w:pPr>
    </w:p>
    <w:p w14:paraId="53A3BCCD" w14:textId="77777777" w:rsidR="00AD1678" w:rsidRDefault="00AD1678">
      <w:pPr>
        <w:pStyle w:val="BodyText"/>
        <w:rPr>
          <w:rFonts w:ascii="Times New Roman"/>
          <w:sz w:val="28"/>
        </w:rPr>
      </w:pPr>
    </w:p>
    <w:p w14:paraId="53A3BCCE" w14:textId="77777777" w:rsidR="00AD1678" w:rsidRDefault="00AD1678">
      <w:pPr>
        <w:pStyle w:val="BodyText"/>
        <w:spacing w:before="109"/>
        <w:rPr>
          <w:rFonts w:ascii="Times New Roman"/>
          <w:sz w:val="28"/>
        </w:rPr>
      </w:pPr>
    </w:p>
    <w:p w14:paraId="53A3BCCF" w14:textId="77777777" w:rsidR="00AD1678" w:rsidRDefault="000E592B">
      <w:pPr>
        <w:ind w:left="720"/>
        <w:rPr>
          <w:rFonts w:ascii="Candara"/>
          <w:sz w:val="28"/>
        </w:rPr>
      </w:pPr>
      <w:r>
        <w:rPr>
          <w:rFonts w:ascii="Candara"/>
          <w:sz w:val="28"/>
        </w:rPr>
        <w:t>February</w:t>
      </w:r>
      <w:r>
        <w:rPr>
          <w:rFonts w:ascii="Candara"/>
          <w:spacing w:val="-5"/>
          <w:sz w:val="28"/>
        </w:rPr>
        <w:t xml:space="preserve"> </w:t>
      </w:r>
      <w:r>
        <w:rPr>
          <w:rFonts w:ascii="Candara"/>
          <w:sz w:val="28"/>
        </w:rPr>
        <w:t>16,</w:t>
      </w:r>
      <w:r>
        <w:rPr>
          <w:rFonts w:ascii="Candara"/>
          <w:spacing w:val="-4"/>
          <w:sz w:val="28"/>
        </w:rPr>
        <w:t xml:space="preserve"> 2018</w:t>
      </w:r>
    </w:p>
    <w:p w14:paraId="53A3BCD0" w14:textId="77777777" w:rsidR="00AD1678" w:rsidRDefault="00AD1678">
      <w:pPr>
        <w:pStyle w:val="BodyText"/>
        <w:rPr>
          <w:rFonts w:ascii="Candara"/>
          <w:sz w:val="28"/>
        </w:rPr>
      </w:pPr>
    </w:p>
    <w:p w14:paraId="53A3BCD1" w14:textId="77777777" w:rsidR="00AD1678" w:rsidRDefault="00AD1678">
      <w:pPr>
        <w:pStyle w:val="BodyText"/>
        <w:spacing w:before="338"/>
        <w:rPr>
          <w:rFonts w:ascii="Candara"/>
          <w:sz w:val="28"/>
        </w:rPr>
      </w:pPr>
    </w:p>
    <w:p w14:paraId="53A3BCD2" w14:textId="77777777" w:rsidR="00AD1678" w:rsidRDefault="000E592B">
      <w:pPr>
        <w:spacing w:line="242" w:lineRule="auto"/>
        <w:ind w:left="720" w:right="6910"/>
        <w:rPr>
          <w:rFonts w:ascii="Candara"/>
          <w:sz w:val="28"/>
        </w:rPr>
      </w:pPr>
      <w:r>
        <w:rPr>
          <w:rFonts w:ascii="Candara"/>
          <w:sz w:val="28"/>
        </w:rPr>
        <w:t>Dr.</w:t>
      </w:r>
      <w:r>
        <w:rPr>
          <w:rFonts w:ascii="Candara"/>
          <w:spacing w:val="-16"/>
          <w:sz w:val="28"/>
        </w:rPr>
        <w:t xml:space="preserve"> </w:t>
      </w:r>
      <w:r>
        <w:rPr>
          <w:rFonts w:ascii="Candara"/>
          <w:sz w:val="28"/>
        </w:rPr>
        <w:t>Christopher</w:t>
      </w:r>
      <w:r>
        <w:rPr>
          <w:rFonts w:ascii="Candara"/>
          <w:spacing w:val="-15"/>
          <w:sz w:val="28"/>
        </w:rPr>
        <w:t xml:space="preserve"> </w:t>
      </w:r>
      <w:r>
        <w:rPr>
          <w:rFonts w:ascii="Candara"/>
          <w:sz w:val="28"/>
        </w:rPr>
        <w:t>Maples Interim Chancellor</w:t>
      </w:r>
    </w:p>
    <w:p w14:paraId="53A3BCD3" w14:textId="77777777" w:rsidR="00AD1678" w:rsidRDefault="000E592B">
      <w:pPr>
        <w:ind w:left="720" w:right="4852"/>
        <w:rPr>
          <w:rFonts w:ascii="Candara"/>
          <w:sz w:val="28"/>
        </w:rPr>
      </w:pPr>
      <w:r>
        <w:rPr>
          <w:rFonts w:ascii="Candara"/>
          <w:sz w:val="28"/>
        </w:rPr>
        <w:t>Missouri</w:t>
      </w:r>
      <w:r>
        <w:rPr>
          <w:rFonts w:ascii="Candara"/>
          <w:spacing w:val="-8"/>
          <w:sz w:val="28"/>
        </w:rPr>
        <w:t xml:space="preserve"> </w:t>
      </w:r>
      <w:r>
        <w:rPr>
          <w:rFonts w:ascii="Candara"/>
          <w:sz w:val="28"/>
        </w:rPr>
        <w:t>University</w:t>
      </w:r>
      <w:r>
        <w:rPr>
          <w:rFonts w:ascii="Candara"/>
          <w:spacing w:val="-10"/>
          <w:sz w:val="28"/>
        </w:rPr>
        <w:t xml:space="preserve"> </w:t>
      </w:r>
      <w:r>
        <w:rPr>
          <w:rFonts w:ascii="Candara"/>
          <w:sz w:val="28"/>
        </w:rPr>
        <w:t>of</w:t>
      </w:r>
      <w:r>
        <w:rPr>
          <w:rFonts w:ascii="Candara"/>
          <w:spacing w:val="-8"/>
          <w:sz w:val="28"/>
        </w:rPr>
        <w:t xml:space="preserve"> </w:t>
      </w:r>
      <w:r>
        <w:rPr>
          <w:rFonts w:ascii="Candara"/>
          <w:sz w:val="28"/>
        </w:rPr>
        <w:t>Science</w:t>
      </w:r>
      <w:r>
        <w:rPr>
          <w:rFonts w:ascii="Candara"/>
          <w:spacing w:val="-9"/>
          <w:sz w:val="28"/>
        </w:rPr>
        <w:t xml:space="preserve"> </w:t>
      </w:r>
      <w:r>
        <w:rPr>
          <w:rFonts w:ascii="Candara"/>
          <w:sz w:val="28"/>
        </w:rPr>
        <w:t>&amp;</w:t>
      </w:r>
      <w:r>
        <w:rPr>
          <w:rFonts w:ascii="Candara"/>
          <w:spacing w:val="-8"/>
          <w:sz w:val="28"/>
        </w:rPr>
        <w:t xml:space="preserve"> </w:t>
      </w:r>
      <w:r>
        <w:rPr>
          <w:rFonts w:ascii="Candara"/>
          <w:sz w:val="28"/>
        </w:rPr>
        <w:t>Technology 300 West 13</w:t>
      </w:r>
      <w:r>
        <w:rPr>
          <w:rFonts w:ascii="Candara"/>
          <w:sz w:val="28"/>
          <w:vertAlign w:val="superscript"/>
        </w:rPr>
        <w:t>th</w:t>
      </w:r>
      <w:r>
        <w:rPr>
          <w:rFonts w:ascii="Candara"/>
          <w:sz w:val="28"/>
        </w:rPr>
        <w:t xml:space="preserve"> Street</w:t>
      </w:r>
    </w:p>
    <w:p w14:paraId="53A3BCD4" w14:textId="77777777" w:rsidR="00AD1678" w:rsidRDefault="000E592B">
      <w:pPr>
        <w:spacing w:line="339" w:lineRule="exact"/>
        <w:ind w:left="720"/>
        <w:rPr>
          <w:rFonts w:ascii="Candara"/>
          <w:sz w:val="28"/>
        </w:rPr>
      </w:pPr>
      <w:r>
        <w:rPr>
          <w:rFonts w:ascii="Candara"/>
          <w:sz w:val="28"/>
        </w:rPr>
        <w:t>206</w:t>
      </w:r>
      <w:r>
        <w:rPr>
          <w:rFonts w:ascii="Candara"/>
          <w:spacing w:val="-4"/>
          <w:sz w:val="28"/>
        </w:rPr>
        <w:t xml:space="preserve"> </w:t>
      </w:r>
      <w:r>
        <w:rPr>
          <w:rFonts w:ascii="Candara"/>
          <w:sz w:val="28"/>
        </w:rPr>
        <w:t>Parker</w:t>
      </w:r>
      <w:r>
        <w:rPr>
          <w:rFonts w:ascii="Candara"/>
          <w:spacing w:val="-2"/>
          <w:sz w:val="28"/>
        </w:rPr>
        <w:t xml:space="preserve"> </w:t>
      </w:r>
      <w:r>
        <w:rPr>
          <w:rFonts w:ascii="Candara"/>
          <w:spacing w:val="-4"/>
          <w:sz w:val="28"/>
        </w:rPr>
        <w:t>Hall</w:t>
      </w:r>
    </w:p>
    <w:p w14:paraId="53A3BCD5" w14:textId="77777777" w:rsidR="00AD1678" w:rsidRDefault="000E592B">
      <w:pPr>
        <w:spacing w:line="341" w:lineRule="exact"/>
        <w:ind w:left="720"/>
        <w:rPr>
          <w:rFonts w:ascii="Candara"/>
          <w:sz w:val="28"/>
        </w:rPr>
      </w:pPr>
      <w:r>
        <w:rPr>
          <w:rFonts w:ascii="Candara"/>
          <w:sz w:val="28"/>
        </w:rPr>
        <w:t>Rolla,</w:t>
      </w:r>
      <w:r>
        <w:rPr>
          <w:rFonts w:ascii="Candara"/>
          <w:spacing w:val="-1"/>
          <w:sz w:val="28"/>
        </w:rPr>
        <w:t xml:space="preserve"> </w:t>
      </w:r>
      <w:r>
        <w:rPr>
          <w:rFonts w:ascii="Candara"/>
          <w:sz w:val="28"/>
        </w:rPr>
        <w:t>MO</w:t>
      </w:r>
      <w:r>
        <w:rPr>
          <w:rFonts w:ascii="Candara"/>
          <w:spacing w:val="57"/>
          <w:sz w:val="28"/>
        </w:rPr>
        <w:t xml:space="preserve"> </w:t>
      </w:r>
      <w:r>
        <w:rPr>
          <w:rFonts w:ascii="Candara"/>
          <w:spacing w:val="-4"/>
          <w:sz w:val="28"/>
        </w:rPr>
        <w:t>65409</w:t>
      </w:r>
    </w:p>
    <w:p w14:paraId="53A3BCD6" w14:textId="77777777" w:rsidR="00AD1678" w:rsidRDefault="000E592B">
      <w:pPr>
        <w:spacing w:before="341"/>
        <w:ind w:left="720"/>
        <w:rPr>
          <w:rFonts w:ascii="Candara"/>
          <w:sz w:val="28"/>
        </w:rPr>
      </w:pPr>
      <w:r>
        <w:rPr>
          <w:rFonts w:ascii="Candara"/>
          <w:sz w:val="28"/>
        </w:rPr>
        <w:t>Dear</w:t>
      </w:r>
      <w:r>
        <w:rPr>
          <w:rFonts w:ascii="Candara"/>
          <w:spacing w:val="-5"/>
          <w:sz w:val="28"/>
        </w:rPr>
        <w:t xml:space="preserve"> </w:t>
      </w:r>
      <w:r>
        <w:rPr>
          <w:rFonts w:ascii="Candara"/>
          <w:sz w:val="28"/>
        </w:rPr>
        <w:t>President</w:t>
      </w:r>
      <w:r>
        <w:rPr>
          <w:rFonts w:ascii="Candara"/>
          <w:spacing w:val="-5"/>
          <w:sz w:val="28"/>
        </w:rPr>
        <w:t xml:space="preserve"> </w:t>
      </w:r>
      <w:r>
        <w:rPr>
          <w:rFonts w:ascii="Candara"/>
          <w:spacing w:val="-2"/>
          <w:sz w:val="28"/>
        </w:rPr>
        <w:t>Maples:</w:t>
      </w:r>
    </w:p>
    <w:p w14:paraId="53A3BCD7" w14:textId="77777777" w:rsidR="00AD1678" w:rsidRDefault="000E592B">
      <w:pPr>
        <w:spacing w:before="339"/>
        <w:ind w:left="720" w:right="1162"/>
        <w:rPr>
          <w:rFonts w:ascii="Candara" w:hAnsi="Candara"/>
          <w:sz w:val="28"/>
        </w:rPr>
      </w:pPr>
      <w:r>
        <w:rPr>
          <w:rFonts w:ascii="Candara" w:hAnsi="Candara"/>
          <w:sz w:val="28"/>
        </w:rPr>
        <w:t>Attached is the Quality Initiative Report (QIR) Review</w:t>
      </w:r>
      <w:r>
        <w:rPr>
          <w:rFonts w:ascii="Candara" w:hAnsi="Candara"/>
          <w:spacing w:val="-1"/>
          <w:sz w:val="28"/>
        </w:rPr>
        <w:t xml:space="preserve"> </w:t>
      </w:r>
      <w:r>
        <w:rPr>
          <w:rFonts w:ascii="Candara" w:hAnsi="Candara"/>
          <w:sz w:val="28"/>
        </w:rPr>
        <w:t>evaluation</w:t>
      </w:r>
      <w:r>
        <w:rPr>
          <w:rFonts w:ascii="Candara" w:hAnsi="Candara"/>
          <w:spacing w:val="-1"/>
          <w:sz w:val="28"/>
        </w:rPr>
        <w:t xml:space="preserve"> </w:t>
      </w:r>
      <w:r>
        <w:rPr>
          <w:rFonts w:ascii="Candara" w:hAnsi="Candara"/>
          <w:sz w:val="28"/>
        </w:rPr>
        <w:t>information. Missouri</w:t>
      </w:r>
      <w:r>
        <w:rPr>
          <w:rFonts w:ascii="Candara" w:hAnsi="Candara"/>
          <w:spacing w:val="-3"/>
          <w:sz w:val="28"/>
        </w:rPr>
        <w:t xml:space="preserve"> </w:t>
      </w:r>
      <w:r>
        <w:rPr>
          <w:rFonts w:ascii="Candara" w:hAnsi="Candara"/>
          <w:sz w:val="28"/>
        </w:rPr>
        <w:t>University</w:t>
      </w:r>
      <w:r>
        <w:rPr>
          <w:rFonts w:ascii="Candara" w:hAnsi="Candara"/>
          <w:spacing w:val="-5"/>
          <w:sz w:val="28"/>
        </w:rPr>
        <w:t xml:space="preserve"> </w:t>
      </w:r>
      <w:r>
        <w:rPr>
          <w:rFonts w:ascii="Candara" w:hAnsi="Candara"/>
          <w:sz w:val="28"/>
        </w:rPr>
        <w:t>of</w:t>
      </w:r>
      <w:r>
        <w:rPr>
          <w:rFonts w:ascii="Candara" w:hAnsi="Candara"/>
          <w:spacing w:val="-3"/>
          <w:sz w:val="28"/>
        </w:rPr>
        <w:t xml:space="preserve"> </w:t>
      </w:r>
      <w:r>
        <w:rPr>
          <w:rFonts w:ascii="Candara" w:hAnsi="Candara"/>
          <w:sz w:val="28"/>
        </w:rPr>
        <w:t>Science</w:t>
      </w:r>
      <w:r>
        <w:rPr>
          <w:rFonts w:ascii="Candara" w:hAnsi="Candara"/>
          <w:spacing w:val="-4"/>
          <w:sz w:val="28"/>
        </w:rPr>
        <w:t xml:space="preserve"> </w:t>
      </w:r>
      <w:r>
        <w:rPr>
          <w:rFonts w:ascii="Candara" w:hAnsi="Candara"/>
          <w:sz w:val="28"/>
        </w:rPr>
        <w:t>&amp;</w:t>
      </w:r>
      <w:r>
        <w:rPr>
          <w:rFonts w:ascii="Candara" w:hAnsi="Candara"/>
          <w:spacing w:val="-2"/>
          <w:sz w:val="28"/>
        </w:rPr>
        <w:t xml:space="preserve"> </w:t>
      </w:r>
      <w:r>
        <w:rPr>
          <w:rFonts w:ascii="Candara" w:hAnsi="Candara"/>
          <w:sz w:val="28"/>
        </w:rPr>
        <w:t>Technology’s</w:t>
      </w:r>
      <w:r>
        <w:rPr>
          <w:rFonts w:ascii="Candara" w:hAnsi="Candara"/>
          <w:spacing w:val="-6"/>
          <w:sz w:val="28"/>
        </w:rPr>
        <w:t xml:space="preserve"> </w:t>
      </w:r>
      <w:r>
        <w:rPr>
          <w:rFonts w:ascii="Candara" w:hAnsi="Candara"/>
          <w:sz w:val="28"/>
        </w:rPr>
        <w:t>QIR</w:t>
      </w:r>
      <w:r>
        <w:rPr>
          <w:rFonts w:ascii="Candara" w:hAnsi="Candara"/>
          <w:spacing w:val="-5"/>
          <w:sz w:val="28"/>
        </w:rPr>
        <w:t xml:space="preserve"> </w:t>
      </w:r>
      <w:r>
        <w:rPr>
          <w:rFonts w:ascii="Candara" w:hAnsi="Candara"/>
          <w:sz w:val="28"/>
        </w:rPr>
        <w:t>showed</w:t>
      </w:r>
      <w:r>
        <w:rPr>
          <w:rFonts w:ascii="Candara" w:hAnsi="Candara"/>
          <w:spacing w:val="-4"/>
          <w:sz w:val="28"/>
        </w:rPr>
        <w:t xml:space="preserve"> </w:t>
      </w:r>
      <w:r>
        <w:rPr>
          <w:rFonts w:ascii="Candara" w:hAnsi="Candara"/>
          <w:sz w:val="28"/>
        </w:rPr>
        <w:t>genuine</w:t>
      </w:r>
      <w:r>
        <w:rPr>
          <w:rFonts w:ascii="Candara" w:hAnsi="Candara"/>
          <w:spacing w:val="-3"/>
          <w:sz w:val="28"/>
        </w:rPr>
        <w:t xml:space="preserve"> </w:t>
      </w:r>
      <w:r>
        <w:rPr>
          <w:rFonts w:ascii="Candara" w:hAnsi="Candara"/>
          <w:sz w:val="28"/>
        </w:rPr>
        <w:t>effort</w:t>
      </w:r>
      <w:r>
        <w:rPr>
          <w:rFonts w:ascii="Candara" w:hAnsi="Candara"/>
          <w:spacing w:val="-4"/>
          <w:sz w:val="28"/>
        </w:rPr>
        <w:t xml:space="preserve"> </w:t>
      </w:r>
      <w:r>
        <w:rPr>
          <w:rFonts w:ascii="Candara" w:hAnsi="Candara"/>
          <w:sz w:val="28"/>
        </w:rPr>
        <w:t>and has been accepted by the Commission.</w:t>
      </w:r>
      <w:r>
        <w:rPr>
          <w:rFonts w:ascii="Candara" w:hAnsi="Candara"/>
          <w:spacing w:val="40"/>
          <w:sz w:val="28"/>
        </w:rPr>
        <w:t xml:space="preserve"> </w:t>
      </w:r>
      <w:r>
        <w:rPr>
          <w:rFonts w:ascii="Candara" w:hAnsi="Candara"/>
          <w:sz w:val="28"/>
        </w:rPr>
        <w:t>The attached reviewer evaluation contains a rationale for this outcome.</w:t>
      </w:r>
    </w:p>
    <w:p w14:paraId="53A3BCD8" w14:textId="77777777" w:rsidR="00AD1678" w:rsidRDefault="00AD1678">
      <w:pPr>
        <w:pStyle w:val="BodyText"/>
        <w:rPr>
          <w:rFonts w:ascii="Candara"/>
          <w:sz w:val="28"/>
        </w:rPr>
      </w:pPr>
    </w:p>
    <w:p w14:paraId="53A3BCD9" w14:textId="77777777" w:rsidR="00AD1678" w:rsidRDefault="000E592B">
      <w:pPr>
        <w:ind w:left="720" w:right="1162"/>
        <w:rPr>
          <w:rFonts w:ascii="Candara"/>
          <w:sz w:val="28"/>
        </w:rPr>
      </w:pPr>
      <w:r>
        <w:rPr>
          <w:rFonts w:ascii="Candara"/>
          <w:sz w:val="28"/>
        </w:rPr>
        <w:t>Peer reviewers evaluate all the QIRs based on the genuine effort of the institution, the seriousness of the undertaking, the significance of scope and impact</w:t>
      </w:r>
      <w:r>
        <w:rPr>
          <w:rFonts w:ascii="Candara"/>
          <w:spacing w:val="-3"/>
          <w:sz w:val="28"/>
        </w:rPr>
        <w:t xml:space="preserve"> </w:t>
      </w:r>
      <w:r>
        <w:rPr>
          <w:rFonts w:ascii="Candara"/>
          <w:sz w:val="28"/>
        </w:rPr>
        <w:t>of</w:t>
      </w:r>
      <w:r>
        <w:rPr>
          <w:rFonts w:ascii="Candara"/>
          <w:spacing w:val="-2"/>
          <w:sz w:val="28"/>
        </w:rPr>
        <w:t xml:space="preserve"> </w:t>
      </w:r>
      <w:r>
        <w:rPr>
          <w:rFonts w:ascii="Candara"/>
          <w:sz w:val="28"/>
        </w:rPr>
        <w:t>the</w:t>
      </w:r>
      <w:r>
        <w:rPr>
          <w:rFonts w:ascii="Candara"/>
          <w:spacing w:val="-3"/>
          <w:sz w:val="28"/>
        </w:rPr>
        <w:t xml:space="preserve"> </w:t>
      </w:r>
      <w:r>
        <w:rPr>
          <w:rFonts w:ascii="Candara"/>
          <w:sz w:val="28"/>
        </w:rPr>
        <w:t>work,</w:t>
      </w:r>
      <w:r>
        <w:rPr>
          <w:rFonts w:ascii="Candara"/>
          <w:spacing w:val="-2"/>
          <w:sz w:val="28"/>
        </w:rPr>
        <w:t xml:space="preserve"> </w:t>
      </w:r>
      <w:r>
        <w:rPr>
          <w:rFonts w:ascii="Candara"/>
          <w:sz w:val="28"/>
        </w:rPr>
        <w:t>the</w:t>
      </w:r>
      <w:r>
        <w:rPr>
          <w:rFonts w:ascii="Candara"/>
          <w:spacing w:val="-3"/>
          <w:sz w:val="28"/>
        </w:rPr>
        <w:t xml:space="preserve"> </w:t>
      </w:r>
      <w:r>
        <w:rPr>
          <w:rFonts w:ascii="Candara"/>
          <w:sz w:val="28"/>
        </w:rPr>
        <w:t>genuineness</w:t>
      </w:r>
      <w:r>
        <w:rPr>
          <w:rFonts w:ascii="Candara"/>
          <w:spacing w:val="-5"/>
          <w:sz w:val="28"/>
        </w:rPr>
        <w:t xml:space="preserve"> </w:t>
      </w:r>
      <w:r>
        <w:rPr>
          <w:rFonts w:ascii="Candara"/>
          <w:sz w:val="28"/>
        </w:rPr>
        <w:t>of</w:t>
      </w:r>
      <w:r>
        <w:rPr>
          <w:rFonts w:ascii="Candara"/>
          <w:spacing w:val="-2"/>
          <w:sz w:val="28"/>
        </w:rPr>
        <w:t xml:space="preserve"> </w:t>
      </w:r>
      <w:r>
        <w:rPr>
          <w:rFonts w:ascii="Candara"/>
          <w:sz w:val="28"/>
        </w:rPr>
        <w:t>the</w:t>
      </w:r>
      <w:r>
        <w:rPr>
          <w:rFonts w:ascii="Candara"/>
          <w:spacing w:val="-3"/>
          <w:sz w:val="28"/>
        </w:rPr>
        <w:t xml:space="preserve"> </w:t>
      </w:r>
      <w:r>
        <w:rPr>
          <w:rFonts w:ascii="Candara"/>
          <w:sz w:val="28"/>
        </w:rPr>
        <w:t>commitment</w:t>
      </w:r>
      <w:r>
        <w:rPr>
          <w:rFonts w:ascii="Candara"/>
          <w:spacing w:val="-3"/>
          <w:sz w:val="28"/>
        </w:rPr>
        <w:t xml:space="preserve"> </w:t>
      </w:r>
      <w:r>
        <w:rPr>
          <w:rFonts w:ascii="Candara"/>
          <w:sz w:val="28"/>
        </w:rPr>
        <w:t>to</w:t>
      </w:r>
      <w:r>
        <w:rPr>
          <w:rFonts w:ascii="Candara"/>
          <w:spacing w:val="-6"/>
          <w:sz w:val="28"/>
        </w:rPr>
        <w:t xml:space="preserve"> </w:t>
      </w:r>
      <w:r>
        <w:rPr>
          <w:rFonts w:ascii="Candara"/>
          <w:sz w:val="28"/>
        </w:rPr>
        <w:t>the</w:t>
      </w:r>
      <w:r>
        <w:rPr>
          <w:rFonts w:ascii="Candara"/>
          <w:spacing w:val="-3"/>
          <w:sz w:val="28"/>
        </w:rPr>
        <w:t xml:space="preserve"> </w:t>
      </w:r>
      <w:r>
        <w:rPr>
          <w:rFonts w:ascii="Candara"/>
          <w:sz w:val="28"/>
        </w:rPr>
        <w:t>initiative,</w:t>
      </w:r>
      <w:r>
        <w:rPr>
          <w:rFonts w:ascii="Candara"/>
          <w:spacing w:val="-7"/>
          <w:sz w:val="28"/>
        </w:rPr>
        <w:t xml:space="preserve"> </w:t>
      </w:r>
      <w:r>
        <w:rPr>
          <w:rFonts w:ascii="Candara"/>
          <w:sz w:val="28"/>
        </w:rPr>
        <w:t>and adequate resource provision.</w:t>
      </w:r>
    </w:p>
    <w:p w14:paraId="53A3BCDA" w14:textId="77777777" w:rsidR="00AD1678" w:rsidRDefault="00AD1678">
      <w:pPr>
        <w:pStyle w:val="BodyText"/>
        <w:rPr>
          <w:rFonts w:ascii="Candara"/>
          <w:sz w:val="28"/>
        </w:rPr>
      </w:pPr>
    </w:p>
    <w:p w14:paraId="53A3BCDB" w14:textId="77777777" w:rsidR="00AD1678" w:rsidRDefault="000E592B">
      <w:pPr>
        <w:ind w:left="720" w:right="1162"/>
        <w:rPr>
          <w:rFonts w:ascii="Candara"/>
          <w:sz w:val="28"/>
        </w:rPr>
      </w:pPr>
      <w:r>
        <w:rPr>
          <w:rFonts w:ascii="Candara"/>
          <w:sz w:val="28"/>
        </w:rPr>
        <w:t>If</w:t>
      </w:r>
      <w:r>
        <w:rPr>
          <w:rFonts w:ascii="Candara"/>
          <w:spacing w:val="-4"/>
          <w:sz w:val="28"/>
        </w:rPr>
        <w:t xml:space="preserve"> </w:t>
      </w:r>
      <w:r>
        <w:rPr>
          <w:rFonts w:ascii="Candara"/>
          <w:sz w:val="28"/>
        </w:rPr>
        <w:t>you</w:t>
      </w:r>
      <w:r>
        <w:rPr>
          <w:rFonts w:ascii="Candara"/>
          <w:spacing w:val="-6"/>
          <w:sz w:val="28"/>
        </w:rPr>
        <w:t xml:space="preserve"> </w:t>
      </w:r>
      <w:r>
        <w:rPr>
          <w:rFonts w:ascii="Candara"/>
          <w:sz w:val="28"/>
        </w:rPr>
        <w:t>have</w:t>
      </w:r>
      <w:r>
        <w:rPr>
          <w:rFonts w:ascii="Candara"/>
          <w:spacing w:val="-4"/>
          <w:sz w:val="28"/>
        </w:rPr>
        <w:t xml:space="preserve"> </w:t>
      </w:r>
      <w:r>
        <w:rPr>
          <w:rFonts w:ascii="Candara"/>
          <w:sz w:val="28"/>
        </w:rPr>
        <w:t>questions</w:t>
      </w:r>
      <w:r>
        <w:rPr>
          <w:rFonts w:ascii="Candara"/>
          <w:spacing w:val="-6"/>
          <w:sz w:val="28"/>
        </w:rPr>
        <w:t xml:space="preserve"> </w:t>
      </w:r>
      <w:r>
        <w:rPr>
          <w:rFonts w:ascii="Candara"/>
          <w:sz w:val="28"/>
        </w:rPr>
        <w:t>about</w:t>
      </w:r>
      <w:r>
        <w:rPr>
          <w:rFonts w:ascii="Candara"/>
          <w:spacing w:val="-5"/>
          <w:sz w:val="28"/>
        </w:rPr>
        <w:t xml:space="preserve"> </w:t>
      </w:r>
      <w:r>
        <w:rPr>
          <w:rFonts w:ascii="Candara"/>
          <w:sz w:val="28"/>
        </w:rPr>
        <w:t>the</w:t>
      </w:r>
      <w:r>
        <w:rPr>
          <w:rFonts w:ascii="Candara"/>
          <w:spacing w:val="-4"/>
          <w:sz w:val="28"/>
        </w:rPr>
        <w:t xml:space="preserve"> </w:t>
      </w:r>
      <w:r>
        <w:rPr>
          <w:rFonts w:ascii="Candara"/>
          <w:sz w:val="28"/>
        </w:rPr>
        <w:t>QIR</w:t>
      </w:r>
      <w:r>
        <w:rPr>
          <w:rFonts w:ascii="Candara"/>
          <w:spacing w:val="-6"/>
          <w:sz w:val="28"/>
        </w:rPr>
        <w:t xml:space="preserve"> </w:t>
      </w:r>
      <w:r>
        <w:rPr>
          <w:rFonts w:ascii="Candara"/>
          <w:sz w:val="28"/>
        </w:rPr>
        <w:t>reviewer</w:t>
      </w:r>
      <w:r>
        <w:rPr>
          <w:rFonts w:ascii="Candara"/>
          <w:spacing w:val="-3"/>
          <w:sz w:val="28"/>
        </w:rPr>
        <w:t xml:space="preserve"> </w:t>
      </w:r>
      <w:r>
        <w:rPr>
          <w:rFonts w:ascii="Candara"/>
          <w:sz w:val="28"/>
        </w:rPr>
        <w:t>information,</w:t>
      </w:r>
      <w:r>
        <w:rPr>
          <w:rFonts w:ascii="Candara"/>
          <w:spacing w:val="-4"/>
          <w:sz w:val="28"/>
        </w:rPr>
        <w:t xml:space="preserve"> </w:t>
      </w:r>
      <w:r>
        <w:rPr>
          <w:rFonts w:ascii="Candara"/>
          <w:sz w:val="28"/>
        </w:rPr>
        <w:t>please</w:t>
      </w:r>
      <w:r>
        <w:rPr>
          <w:rFonts w:ascii="Candara"/>
          <w:spacing w:val="-4"/>
          <w:sz w:val="28"/>
        </w:rPr>
        <w:t xml:space="preserve"> </w:t>
      </w:r>
      <w:r>
        <w:rPr>
          <w:rFonts w:ascii="Candara"/>
          <w:sz w:val="28"/>
        </w:rPr>
        <w:t xml:space="preserve">contact either Kathy Bijak </w:t>
      </w:r>
      <w:hyperlink r:id="rId9">
        <w:r>
          <w:rPr>
            <w:rFonts w:ascii="Candara"/>
            <w:sz w:val="28"/>
          </w:rPr>
          <w:t>(</w:t>
        </w:r>
        <w:r>
          <w:rPr>
            <w:rFonts w:ascii="Candara"/>
            <w:color w:val="0000FF"/>
            <w:sz w:val="28"/>
            <w:u w:val="single" w:color="0000FF"/>
          </w:rPr>
          <w:t>kbijak@hlcommission.org</w:t>
        </w:r>
        <w:r>
          <w:rPr>
            <w:rFonts w:ascii="Candara"/>
            <w:sz w:val="28"/>
          </w:rPr>
          <w:t>)</w:t>
        </w:r>
      </w:hyperlink>
      <w:r>
        <w:rPr>
          <w:rFonts w:ascii="Candara"/>
          <w:sz w:val="28"/>
        </w:rPr>
        <w:t xml:space="preserve"> or Pat Newton-Curran </w:t>
      </w:r>
      <w:hyperlink r:id="rId10">
        <w:r>
          <w:rPr>
            <w:rFonts w:ascii="Candara"/>
            <w:spacing w:val="-2"/>
            <w:sz w:val="28"/>
          </w:rPr>
          <w:t>(</w:t>
        </w:r>
        <w:r>
          <w:rPr>
            <w:rFonts w:ascii="Candara"/>
            <w:color w:val="0000FF"/>
            <w:spacing w:val="-2"/>
            <w:sz w:val="28"/>
            <w:u w:val="single" w:color="0000FF"/>
          </w:rPr>
          <w:t>pnewton@hlcommission.org</w:t>
        </w:r>
        <w:r>
          <w:rPr>
            <w:rFonts w:ascii="Candara"/>
            <w:spacing w:val="-2"/>
            <w:sz w:val="28"/>
          </w:rPr>
          <w:t>).</w:t>
        </w:r>
      </w:hyperlink>
    </w:p>
    <w:p w14:paraId="53A3BCDC" w14:textId="77777777" w:rsidR="00AD1678" w:rsidRDefault="00AD1678">
      <w:pPr>
        <w:pStyle w:val="BodyText"/>
        <w:rPr>
          <w:rFonts w:ascii="Candara"/>
          <w:sz w:val="28"/>
        </w:rPr>
      </w:pPr>
    </w:p>
    <w:p w14:paraId="53A3BCDD" w14:textId="77777777" w:rsidR="00AD1678" w:rsidRDefault="00AD1678">
      <w:pPr>
        <w:pStyle w:val="BodyText"/>
        <w:rPr>
          <w:rFonts w:ascii="Candara"/>
          <w:sz w:val="28"/>
        </w:rPr>
      </w:pPr>
    </w:p>
    <w:p w14:paraId="53A3BCDE" w14:textId="77777777" w:rsidR="00AD1678" w:rsidRDefault="000E592B">
      <w:pPr>
        <w:ind w:left="720"/>
        <w:rPr>
          <w:rFonts w:ascii="Candara"/>
          <w:b/>
          <w:i/>
          <w:sz w:val="28"/>
        </w:rPr>
      </w:pPr>
      <w:r>
        <w:rPr>
          <w:rFonts w:ascii="Candara"/>
          <w:b/>
          <w:i/>
          <w:sz w:val="28"/>
        </w:rPr>
        <w:t>Higher</w:t>
      </w:r>
      <w:r>
        <w:rPr>
          <w:rFonts w:ascii="Candara"/>
          <w:b/>
          <w:i/>
          <w:spacing w:val="-12"/>
          <w:sz w:val="28"/>
        </w:rPr>
        <w:t xml:space="preserve"> </w:t>
      </w:r>
      <w:r>
        <w:rPr>
          <w:rFonts w:ascii="Candara"/>
          <w:b/>
          <w:i/>
          <w:sz w:val="28"/>
        </w:rPr>
        <w:t>Learning</w:t>
      </w:r>
      <w:r>
        <w:rPr>
          <w:rFonts w:ascii="Candara"/>
          <w:b/>
          <w:i/>
          <w:spacing w:val="-8"/>
          <w:sz w:val="28"/>
        </w:rPr>
        <w:t xml:space="preserve"> </w:t>
      </w:r>
      <w:r>
        <w:rPr>
          <w:rFonts w:ascii="Candara"/>
          <w:b/>
          <w:i/>
          <w:spacing w:val="-2"/>
          <w:sz w:val="28"/>
        </w:rPr>
        <w:t>Commission</w:t>
      </w:r>
    </w:p>
    <w:p w14:paraId="53A3BCDF" w14:textId="77777777" w:rsidR="00AD1678" w:rsidRDefault="00AD1678">
      <w:pPr>
        <w:rPr>
          <w:rFonts w:ascii="Candara"/>
          <w:b/>
          <w:i/>
          <w:sz w:val="28"/>
        </w:rPr>
        <w:sectPr w:rsidR="00AD1678">
          <w:type w:val="continuous"/>
          <w:pgSz w:w="12240" w:h="15840"/>
          <w:pgMar w:top="760" w:right="360" w:bottom="280" w:left="720" w:header="720" w:footer="720" w:gutter="0"/>
          <w:cols w:space="720"/>
        </w:sectPr>
      </w:pPr>
    </w:p>
    <w:p w14:paraId="53A3BCE0" w14:textId="77777777" w:rsidR="00AD1678" w:rsidRDefault="000E592B">
      <w:pPr>
        <w:pStyle w:val="BodyText"/>
        <w:ind w:left="133"/>
        <w:rPr>
          <w:rFonts w:ascii="Candara"/>
          <w:sz w:val="20"/>
        </w:rPr>
      </w:pPr>
      <w:r>
        <w:rPr>
          <w:rFonts w:ascii="Candara"/>
          <w:noProof/>
          <w:sz w:val="20"/>
        </w:rPr>
        <w:lastRenderedPageBreak/>
        <w:drawing>
          <wp:inline distT="0" distB="0" distL="0" distR="0" wp14:anchorId="53A3BD0A" wp14:editId="21E44749">
            <wp:extent cx="6705600" cy="1368552"/>
            <wp:effectExtent l="0" t="0" r="0" b="0"/>
            <wp:docPr id="5" name="Image 5" descr="Higher Learning Commission page heading. Includes HLC logo of a leaf with tan, orange, steel blue, and navy blue colors. The right side of the heading states that his is a for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igher Learning Commission page heading. Includes HLC logo of a leaf with tan, orange, steel blue, and navy blue colors. The right side of the heading states that his is a form. "/>
                    <pic:cNvPicPr/>
                  </pic:nvPicPr>
                  <pic:blipFill>
                    <a:blip r:embed="rId11" cstate="print"/>
                    <a:stretch>
                      <a:fillRect/>
                    </a:stretch>
                  </pic:blipFill>
                  <pic:spPr>
                    <a:xfrm>
                      <a:off x="0" y="0"/>
                      <a:ext cx="6705600" cy="1368552"/>
                    </a:xfrm>
                    <a:prstGeom prst="rect">
                      <a:avLst/>
                    </a:prstGeom>
                  </pic:spPr>
                </pic:pic>
              </a:graphicData>
            </a:graphic>
          </wp:inline>
        </w:drawing>
      </w:r>
    </w:p>
    <w:p w14:paraId="53A3BCE1" w14:textId="77777777" w:rsidR="00AD1678" w:rsidRDefault="000E592B">
      <w:pPr>
        <w:spacing w:before="286"/>
        <w:ind w:left="287"/>
        <w:rPr>
          <w:rFonts w:ascii="Georgia"/>
          <w:b/>
          <w:sz w:val="32"/>
        </w:rPr>
      </w:pPr>
      <w:r>
        <w:rPr>
          <w:rFonts w:ascii="Georgia"/>
          <w:b/>
          <w:color w:val="CB6523"/>
          <w:sz w:val="32"/>
        </w:rPr>
        <w:t>Open</w:t>
      </w:r>
      <w:r>
        <w:rPr>
          <w:rFonts w:ascii="Georgia"/>
          <w:b/>
          <w:color w:val="CB6523"/>
          <w:spacing w:val="-14"/>
          <w:sz w:val="32"/>
        </w:rPr>
        <w:t xml:space="preserve"> </w:t>
      </w:r>
      <w:r>
        <w:rPr>
          <w:rFonts w:ascii="Georgia"/>
          <w:b/>
          <w:color w:val="CB6523"/>
          <w:sz w:val="32"/>
        </w:rPr>
        <w:t>Pathway</w:t>
      </w:r>
      <w:r>
        <w:rPr>
          <w:rFonts w:ascii="Georgia"/>
          <w:b/>
          <w:color w:val="CB6523"/>
          <w:spacing w:val="-10"/>
          <w:sz w:val="32"/>
        </w:rPr>
        <w:t xml:space="preserve"> </w:t>
      </w:r>
      <w:r>
        <w:rPr>
          <w:rFonts w:ascii="Georgia"/>
          <w:b/>
          <w:color w:val="CB6523"/>
          <w:sz w:val="32"/>
        </w:rPr>
        <w:t>Quality</w:t>
      </w:r>
      <w:r>
        <w:rPr>
          <w:rFonts w:ascii="Georgia"/>
          <w:b/>
          <w:color w:val="CB6523"/>
          <w:spacing w:val="-9"/>
          <w:sz w:val="32"/>
        </w:rPr>
        <w:t xml:space="preserve"> </w:t>
      </w:r>
      <w:r>
        <w:rPr>
          <w:rFonts w:ascii="Georgia"/>
          <w:b/>
          <w:color w:val="CB6523"/>
          <w:sz w:val="32"/>
        </w:rPr>
        <w:t>Initiative</w:t>
      </w:r>
      <w:r>
        <w:rPr>
          <w:rFonts w:ascii="Georgia"/>
          <w:b/>
          <w:color w:val="CB6523"/>
          <w:spacing w:val="-12"/>
          <w:sz w:val="32"/>
        </w:rPr>
        <w:t xml:space="preserve"> </w:t>
      </w:r>
      <w:r>
        <w:rPr>
          <w:rFonts w:ascii="Georgia"/>
          <w:b/>
          <w:color w:val="CB6523"/>
          <w:spacing w:val="-2"/>
          <w:sz w:val="32"/>
        </w:rPr>
        <w:t>Report</w:t>
      </w:r>
    </w:p>
    <w:p w14:paraId="53A3BCE2" w14:textId="77777777" w:rsidR="00AD1678" w:rsidRDefault="000E592B">
      <w:pPr>
        <w:spacing w:before="161"/>
        <w:ind w:left="287"/>
        <w:rPr>
          <w:rFonts w:ascii="Georgia"/>
          <w:i/>
          <w:sz w:val="24"/>
        </w:rPr>
      </w:pPr>
      <w:r w:rsidRPr="005D5968">
        <w:rPr>
          <w:rFonts w:ascii="Georgia"/>
          <w:i/>
          <w:color w:val="A56600"/>
          <w:sz w:val="24"/>
        </w:rPr>
        <w:t>Panel</w:t>
      </w:r>
      <w:r w:rsidRPr="005D5968">
        <w:rPr>
          <w:rFonts w:ascii="Georgia"/>
          <w:i/>
          <w:color w:val="A56600"/>
          <w:spacing w:val="-3"/>
          <w:sz w:val="24"/>
        </w:rPr>
        <w:t xml:space="preserve"> </w:t>
      </w:r>
      <w:r w:rsidRPr="005D5968">
        <w:rPr>
          <w:rFonts w:ascii="Georgia"/>
          <w:i/>
          <w:color w:val="A56600"/>
          <w:sz w:val="24"/>
        </w:rPr>
        <w:t>Review</w:t>
      </w:r>
      <w:r w:rsidRPr="005D5968">
        <w:rPr>
          <w:rFonts w:ascii="Georgia"/>
          <w:i/>
          <w:color w:val="A56600"/>
          <w:spacing w:val="-6"/>
          <w:sz w:val="24"/>
        </w:rPr>
        <w:t xml:space="preserve"> </w:t>
      </w:r>
      <w:r w:rsidRPr="005D5968">
        <w:rPr>
          <w:rFonts w:ascii="Georgia"/>
          <w:i/>
          <w:color w:val="A56600"/>
          <w:sz w:val="24"/>
        </w:rPr>
        <w:t>and Recommendation</w:t>
      </w:r>
      <w:r w:rsidRPr="005D5968">
        <w:rPr>
          <w:rFonts w:ascii="Georgia"/>
          <w:i/>
          <w:color w:val="A56600"/>
          <w:spacing w:val="2"/>
          <w:sz w:val="24"/>
        </w:rPr>
        <w:t xml:space="preserve"> </w:t>
      </w:r>
      <w:r w:rsidRPr="005D5968">
        <w:rPr>
          <w:rFonts w:ascii="Georgia"/>
          <w:i/>
          <w:color w:val="A56600"/>
          <w:spacing w:val="-4"/>
          <w:sz w:val="24"/>
        </w:rPr>
        <w:t>Form</w:t>
      </w:r>
    </w:p>
    <w:p w14:paraId="53A3BCE3" w14:textId="77777777" w:rsidR="00AD1678" w:rsidRDefault="000E592B">
      <w:pPr>
        <w:pStyle w:val="BodyText"/>
        <w:spacing w:before="8"/>
        <w:rPr>
          <w:rFonts w:ascii="Georgia"/>
          <w:i/>
          <w:sz w:val="4"/>
        </w:rPr>
      </w:pPr>
      <w:r>
        <w:rPr>
          <w:rFonts w:ascii="Georgia"/>
          <w:i/>
          <w:noProof/>
          <w:sz w:val="4"/>
        </w:rPr>
        <mc:AlternateContent>
          <mc:Choice Requires="wps">
            <w:drawing>
              <wp:anchor distT="0" distB="0" distL="0" distR="0" simplePos="0" relativeHeight="487587840" behindDoc="1" locked="0" layoutInCell="1" allowOverlap="1" wp14:anchorId="53A3BD0C" wp14:editId="4B9395F9">
                <wp:simplePos x="0" y="0"/>
                <wp:positionH relativeFrom="page">
                  <wp:posOffset>621791</wp:posOffset>
                </wp:positionH>
                <wp:positionV relativeFrom="paragraph">
                  <wp:posOffset>49219</wp:posOffset>
                </wp:positionV>
                <wp:extent cx="6529070" cy="18415"/>
                <wp:effectExtent l="0" t="0" r="0" b="0"/>
                <wp:wrapTopAndBottom/>
                <wp:docPr id="6" name="Graphic 6" descr="Separat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0"/>
                              </a:moveTo>
                              <a:lnTo>
                                <a:pt x="0" y="0"/>
                              </a:lnTo>
                              <a:lnTo>
                                <a:pt x="0" y="18288"/>
                              </a:lnTo>
                              <a:lnTo>
                                <a:pt x="6528816" y="18288"/>
                              </a:lnTo>
                              <a:lnTo>
                                <a:pt x="6528816" y="0"/>
                              </a:lnTo>
                              <a:close/>
                            </a:path>
                          </a:pathLst>
                        </a:custGeom>
                        <a:solidFill>
                          <a:srgbClr val="E3A56A"/>
                        </a:solidFill>
                      </wps:spPr>
                      <wps:bodyPr wrap="square" lIns="0" tIns="0" rIns="0" bIns="0" rtlCol="0">
                        <a:prstTxWarp prst="textNoShape">
                          <a:avLst/>
                        </a:prstTxWarp>
                        <a:noAutofit/>
                      </wps:bodyPr>
                    </wps:wsp>
                  </a:graphicData>
                </a:graphic>
              </wp:anchor>
            </w:drawing>
          </mc:Choice>
          <mc:Fallback>
            <w:pict>
              <v:shape w14:anchorId="63CE9681" id="Graphic 6" o:spid="_x0000_s1026" alt="Separation line" style="position:absolute;margin-left:48.95pt;margin-top:3.9pt;width:514.1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" path="m6528816,l,,,18288r6528816,l6528816,xe" fillcolor="#e3a56a" stroked="f">
                <v:path arrowok="t"/>
                <w10:wrap type="topAndBottom" anchorx="page"/>
              </v:shape>
            </w:pict>
          </mc:Fallback>
        </mc:AlternateContent>
      </w:r>
    </w:p>
    <w:p w14:paraId="53A3BCE4" w14:textId="77777777" w:rsidR="00AD1678" w:rsidRDefault="00AD1678">
      <w:pPr>
        <w:pStyle w:val="BodyText"/>
        <w:spacing w:before="71"/>
        <w:rPr>
          <w:rFonts w:ascii="Georgia"/>
          <w:i/>
        </w:rPr>
      </w:pPr>
    </w:p>
    <w:p w14:paraId="53A3BCE5" w14:textId="77777777" w:rsidR="00AD1678" w:rsidRDefault="000E592B">
      <w:pPr>
        <w:pStyle w:val="BodyText"/>
        <w:ind w:left="287" w:right="665"/>
      </w:pPr>
      <w:r>
        <w:t>The</w:t>
      </w:r>
      <w:r>
        <w:rPr>
          <w:spacing w:val="-4"/>
        </w:rPr>
        <w:t xml:space="preserve"> </w:t>
      </w:r>
      <w:r>
        <w:t>Quality</w:t>
      </w:r>
      <w:r>
        <w:rPr>
          <w:spacing w:val="-1"/>
        </w:rPr>
        <w:t xml:space="preserve"> </w:t>
      </w:r>
      <w:r>
        <w:t>Initiative</w:t>
      </w:r>
      <w:r>
        <w:rPr>
          <w:spacing w:val="-4"/>
        </w:rPr>
        <w:t xml:space="preserve"> </w:t>
      </w:r>
      <w:r>
        <w:t>panel</w:t>
      </w:r>
      <w:r>
        <w:rPr>
          <w:spacing w:val="-2"/>
        </w:rPr>
        <w:t xml:space="preserve"> </w:t>
      </w:r>
      <w:r>
        <w:t>review</w:t>
      </w:r>
      <w:r>
        <w:rPr>
          <w:spacing w:val="-7"/>
        </w:rPr>
        <w:t xml:space="preserve"> </w:t>
      </w:r>
      <w:r>
        <w:t>process</w:t>
      </w:r>
      <w:r>
        <w:rPr>
          <w:spacing w:val="-1"/>
        </w:rPr>
        <w:t xml:space="preserve"> </w:t>
      </w:r>
      <w:r>
        <w:t>confirms</w:t>
      </w:r>
      <w:r>
        <w:rPr>
          <w:spacing w:val="-1"/>
        </w:rPr>
        <w:t xml:space="preserve"> </w:t>
      </w:r>
      <w:r>
        <w:t>or</w:t>
      </w:r>
      <w:r>
        <w:rPr>
          <w:spacing w:val="-3"/>
        </w:rPr>
        <w:t xml:space="preserve"> </w:t>
      </w:r>
      <w:r>
        <w:t>questions</w:t>
      </w:r>
      <w:r>
        <w:rPr>
          <w:spacing w:val="-1"/>
        </w:rPr>
        <w:t xml:space="preserve"> </w:t>
      </w:r>
      <w:r>
        <w:t>the</w:t>
      </w:r>
      <w:r>
        <w:rPr>
          <w:spacing w:val="-4"/>
        </w:rPr>
        <w:t xml:space="preserve"> </w:t>
      </w:r>
      <w:r>
        <w:t>institution’s</w:t>
      </w:r>
      <w:r>
        <w:rPr>
          <w:spacing w:val="-6"/>
        </w:rPr>
        <w:t xml:space="preserve"> </w:t>
      </w:r>
      <w:r>
        <w:t>effort in</w:t>
      </w:r>
      <w:r>
        <w:rPr>
          <w:spacing w:val="-4"/>
        </w:rPr>
        <w:t xml:space="preserve"> </w:t>
      </w:r>
      <w:r>
        <w:t>undertaking</w:t>
      </w:r>
      <w:r>
        <w:rPr>
          <w:spacing w:val="-4"/>
        </w:rPr>
        <w:t xml:space="preserve"> </w:t>
      </w:r>
      <w:r>
        <w:t>the Quality</w:t>
      </w:r>
      <w:r>
        <w:rPr>
          <w:spacing w:val="-4"/>
        </w:rPr>
        <w:t xml:space="preserve"> </w:t>
      </w:r>
      <w:r>
        <w:t>Initiative proposal</w:t>
      </w:r>
      <w:r>
        <w:rPr>
          <w:spacing w:val="-5"/>
        </w:rPr>
        <w:t xml:space="preserve"> </w:t>
      </w:r>
      <w:r>
        <w:t>approved</w:t>
      </w:r>
      <w:r>
        <w:rPr>
          <w:spacing w:val="-2"/>
        </w:rPr>
        <w:t xml:space="preserve"> </w:t>
      </w:r>
      <w:r>
        <w:t>by</w:t>
      </w:r>
      <w:r>
        <w:rPr>
          <w:spacing w:val="-4"/>
        </w:rPr>
        <w:t xml:space="preserve"> </w:t>
      </w:r>
      <w:r>
        <w:t>the Commission.</w:t>
      </w:r>
      <w:r>
        <w:rPr>
          <w:spacing w:val="-3"/>
        </w:rPr>
        <w:t xml:space="preserve"> </w:t>
      </w:r>
      <w:r>
        <w:t>As indicated in the</w:t>
      </w:r>
      <w:r>
        <w:rPr>
          <w:spacing w:val="-2"/>
        </w:rPr>
        <w:t xml:space="preserve"> </w:t>
      </w:r>
      <w:r>
        <w:t>explication</w:t>
      </w:r>
      <w:r>
        <w:rPr>
          <w:spacing w:val="-2"/>
        </w:rPr>
        <w:t xml:space="preserve"> </w:t>
      </w:r>
      <w:r>
        <w:t>of the</w:t>
      </w:r>
      <w:r>
        <w:rPr>
          <w:spacing w:val="-2"/>
        </w:rPr>
        <w:t xml:space="preserve"> </w:t>
      </w:r>
      <w:r>
        <w:t>review,</w:t>
      </w:r>
      <w:r>
        <w:rPr>
          <w:spacing w:val="-3"/>
        </w:rPr>
        <w:t xml:space="preserve"> </w:t>
      </w:r>
      <w:r>
        <w:t>the Quality Initiative process encourages institutions to take risks, innovate, take on a tough challenge, or pursue a yet unproven strategy or hypothesis. Thus failure of an initiative to achieve its goals is acceptable. An institution may learn much from such failure. What is not acceptable is failure of the institution to pursue the initiative with genuine effort. Genuineness of effort, not success of the initi</w:t>
      </w:r>
      <w:r>
        <w:t>ative, constitutes the focus of the Quality Initiative review and serves as its sole point of evaluation.</w:t>
      </w:r>
    </w:p>
    <w:p w14:paraId="53A3BCE6" w14:textId="77777777" w:rsidR="00AD1678" w:rsidRDefault="00AD1678">
      <w:pPr>
        <w:pStyle w:val="BodyText"/>
        <w:spacing w:before="160"/>
      </w:pPr>
    </w:p>
    <w:p w14:paraId="53A3BCE7" w14:textId="77777777" w:rsidR="00AD1678" w:rsidRDefault="000E592B">
      <w:pPr>
        <w:pStyle w:val="BodyText"/>
        <w:spacing w:before="1" w:line="391" w:lineRule="auto"/>
        <w:ind w:left="287" w:right="4058"/>
      </w:pPr>
      <w:r>
        <w:t>Name</w:t>
      </w:r>
      <w:r>
        <w:rPr>
          <w:spacing w:val="-6"/>
        </w:rPr>
        <w:t xml:space="preserve"> </w:t>
      </w:r>
      <w:r>
        <w:t>of</w:t>
      </w:r>
      <w:r>
        <w:rPr>
          <w:spacing w:val="-2"/>
        </w:rPr>
        <w:t xml:space="preserve"> </w:t>
      </w:r>
      <w:r>
        <w:t>Institution:</w:t>
      </w:r>
      <w:r>
        <w:rPr>
          <w:spacing w:val="-2"/>
        </w:rPr>
        <w:t xml:space="preserve"> </w:t>
      </w:r>
      <w:r>
        <w:t>Missouri</w:t>
      </w:r>
      <w:r>
        <w:rPr>
          <w:spacing w:val="-4"/>
        </w:rPr>
        <w:t xml:space="preserve"> </w:t>
      </w:r>
      <w:r>
        <w:t>University</w:t>
      </w:r>
      <w:r>
        <w:rPr>
          <w:spacing w:val="-8"/>
        </w:rPr>
        <w:t xml:space="preserve"> </w:t>
      </w:r>
      <w:r>
        <w:t>of</w:t>
      </w:r>
      <w:r>
        <w:rPr>
          <w:spacing w:val="-7"/>
        </w:rPr>
        <w:t xml:space="preserve"> </w:t>
      </w:r>
      <w:r>
        <w:t>Science</w:t>
      </w:r>
      <w:r>
        <w:rPr>
          <w:spacing w:val="-6"/>
        </w:rPr>
        <w:t xml:space="preserve"> </w:t>
      </w:r>
      <w:r>
        <w:t>&amp;</w:t>
      </w:r>
      <w:r>
        <w:rPr>
          <w:spacing w:val="-2"/>
        </w:rPr>
        <w:t xml:space="preserve"> </w:t>
      </w:r>
      <w:r>
        <w:t>Technology State: MO</w:t>
      </w:r>
    </w:p>
    <w:p w14:paraId="53A3BCE8" w14:textId="77777777" w:rsidR="00AD1678" w:rsidRDefault="000E592B">
      <w:pPr>
        <w:pStyle w:val="BodyText"/>
        <w:ind w:left="287"/>
      </w:pPr>
      <w:r>
        <w:t>Institutional</w:t>
      </w:r>
      <w:r>
        <w:rPr>
          <w:spacing w:val="-8"/>
        </w:rPr>
        <w:t xml:space="preserve"> </w:t>
      </w:r>
      <w:r>
        <w:t>ID:</w:t>
      </w:r>
      <w:r>
        <w:rPr>
          <w:spacing w:val="-3"/>
        </w:rPr>
        <w:t xml:space="preserve"> </w:t>
      </w:r>
      <w:r>
        <w:rPr>
          <w:spacing w:val="-4"/>
        </w:rPr>
        <w:t>1471</w:t>
      </w:r>
    </w:p>
    <w:p w14:paraId="53A3BCE9" w14:textId="77777777" w:rsidR="00AD1678" w:rsidRDefault="000E592B">
      <w:pPr>
        <w:pStyle w:val="BodyText"/>
        <w:spacing w:before="160" w:line="391" w:lineRule="auto"/>
        <w:ind w:left="287" w:right="3562"/>
      </w:pPr>
      <w:r>
        <w:t>Reviewers</w:t>
      </w:r>
      <w:r>
        <w:rPr>
          <w:spacing w:val="-5"/>
        </w:rPr>
        <w:t xml:space="preserve"> </w:t>
      </w:r>
      <w:r>
        <w:t>(names,</w:t>
      </w:r>
      <w:r>
        <w:rPr>
          <w:spacing w:val="-4"/>
        </w:rPr>
        <w:t xml:space="preserve"> </w:t>
      </w:r>
      <w:r>
        <w:t>titles,</w:t>
      </w:r>
      <w:r>
        <w:rPr>
          <w:spacing w:val="-4"/>
        </w:rPr>
        <w:t xml:space="preserve"> </w:t>
      </w:r>
      <w:r>
        <w:t>institutions):</w:t>
      </w:r>
      <w:r>
        <w:rPr>
          <w:spacing w:val="-4"/>
        </w:rPr>
        <w:t xml:space="preserve"> </w:t>
      </w:r>
      <w:r>
        <w:t>Dr.</w:t>
      </w:r>
      <w:r>
        <w:rPr>
          <w:spacing w:val="-8"/>
        </w:rPr>
        <w:t xml:space="preserve"> </w:t>
      </w:r>
      <w:r>
        <w:t>Amy</w:t>
      </w:r>
      <w:r>
        <w:rPr>
          <w:spacing w:val="-5"/>
        </w:rPr>
        <w:t xml:space="preserve"> </w:t>
      </w:r>
      <w:r>
        <w:t>Stein,</w:t>
      </w:r>
      <w:r>
        <w:rPr>
          <w:spacing w:val="-8"/>
        </w:rPr>
        <w:t xml:space="preserve"> </w:t>
      </w:r>
      <w:r>
        <w:t>Yavapai</w:t>
      </w:r>
      <w:r>
        <w:rPr>
          <w:spacing w:val="-5"/>
        </w:rPr>
        <w:t xml:space="preserve"> </w:t>
      </w:r>
      <w:r>
        <w:t>College Linda Stacy, University of Toledo - Retired</w:t>
      </w:r>
    </w:p>
    <w:p w14:paraId="53A3BCEA" w14:textId="77777777" w:rsidR="00AD1678" w:rsidRDefault="00AD1678">
      <w:pPr>
        <w:pStyle w:val="BodyText"/>
        <w:spacing w:before="161"/>
      </w:pPr>
    </w:p>
    <w:p w14:paraId="53A3BCEB" w14:textId="77777777" w:rsidR="00AD1678" w:rsidRDefault="000E592B">
      <w:pPr>
        <w:pStyle w:val="BodyText"/>
        <w:ind w:left="287"/>
      </w:pPr>
      <w:r>
        <w:t>Date:</w:t>
      </w:r>
      <w:r>
        <w:rPr>
          <w:spacing w:val="-7"/>
        </w:rPr>
        <w:t xml:space="preserve"> </w:t>
      </w:r>
      <w:r>
        <w:t>February</w:t>
      </w:r>
      <w:r>
        <w:rPr>
          <w:spacing w:val="-1"/>
        </w:rPr>
        <w:t xml:space="preserve"> </w:t>
      </w:r>
      <w:r>
        <w:t>13,</w:t>
      </w:r>
      <w:r>
        <w:rPr>
          <w:spacing w:val="-4"/>
        </w:rPr>
        <w:t xml:space="preserve"> 2018</w:t>
      </w:r>
    </w:p>
    <w:p w14:paraId="53A3BCEC" w14:textId="77777777" w:rsidR="00AD1678" w:rsidRDefault="00AD1678">
      <w:pPr>
        <w:pStyle w:val="BodyText"/>
        <w:spacing w:before="162"/>
      </w:pPr>
    </w:p>
    <w:p w14:paraId="53A3BCED" w14:textId="77777777" w:rsidR="00AD1678" w:rsidRDefault="000E592B">
      <w:pPr>
        <w:pStyle w:val="Heading1"/>
        <w:numPr>
          <w:ilvl w:val="0"/>
          <w:numId w:val="1"/>
        </w:numPr>
        <w:tabs>
          <w:tab w:val="left" w:pos="530"/>
        </w:tabs>
        <w:ind w:left="530" w:hanging="243"/>
      </w:pPr>
      <w:r>
        <w:t>Quality</w:t>
      </w:r>
      <w:r>
        <w:rPr>
          <w:spacing w:val="-2"/>
        </w:rPr>
        <w:t xml:space="preserve"> </w:t>
      </w:r>
      <w:r>
        <w:t>Initiative</w:t>
      </w:r>
      <w:r>
        <w:rPr>
          <w:spacing w:val="-3"/>
        </w:rPr>
        <w:t xml:space="preserve"> </w:t>
      </w:r>
      <w:r>
        <w:rPr>
          <w:spacing w:val="-2"/>
        </w:rPr>
        <w:t>Review</w:t>
      </w:r>
    </w:p>
    <w:p w14:paraId="53A3BCEE" w14:textId="77777777" w:rsidR="00AD1678" w:rsidRDefault="000E592B">
      <w:pPr>
        <w:pStyle w:val="BodyText"/>
        <w:spacing w:before="240"/>
        <w:ind w:left="299"/>
      </w:pPr>
      <w:r>
        <w:rPr>
          <w:noProof/>
          <w:position w:val="-2"/>
        </w:rPr>
        <w:drawing>
          <wp:inline distT="0" distB="0" distL="0" distR="0" wp14:anchorId="53A3BD0E" wp14:editId="108E04E5">
            <wp:extent cx="143255" cy="143255"/>
            <wp:effectExtent l="0" t="0" r="0" b="0"/>
            <wp:docPr id="7" name="Image 7"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heckbox"/>
                    <pic:cNvPicPr/>
                  </pic:nvPicPr>
                  <pic:blipFill>
                    <a:blip r:embed="rId12" cstate="print"/>
                    <a:stretch>
                      <a:fillRect/>
                    </a:stretch>
                  </pic:blipFill>
                  <pic:spPr>
                    <a:xfrm>
                      <a:off x="0" y="0"/>
                      <a:ext cx="143255" cy="143255"/>
                    </a:xfrm>
                    <a:prstGeom prst="rect">
                      <a:avLst/>
                    </a:prstGeom>
                  </pic:spPr>
                </pic:pic>
              </a:graphicData>
            </a:graphic>
          </wp:inline>
        </w:drawing>
      </w:r>
      <w:r>
        <w:rPr>
          <w:rFonts w:ascii="Times New Roman"/>
          <w:spacing w:val="32"/>
          <w:sz w:val="20"/>
        </w:rPr>
        <w:t xml:space="preserve"> </w:t>
      </w:r>
      <w:r>
        <w:t>The institution demonstrated its</w:t>
      </w:r>
      <w:r>
        <w:rPr>
          <w:spacing w:val="-2"/>
        </w:rPr>
        <w:t xml:space="preserve"> </w:t>
      </w:r>
      <w:r>
        <w:t>seriousness</w:t>
      </w:r>
      <w:r>
        <w:rPr>
          <w:spacing w:val="-2"/>
        </w:rPr>
        <w:t xml:space="preserve"> </w:t>
      </w:r>
      <w:r>
        <w:t>of</w:t>
      </w:r>
      <w:r>
        <w:rPr>
          <w:spacing w:val="-1"/>
        </w:rPr>
        <w:t xml:space="preserve"> </w:t>
      </w:r>
      <w:r>
        <w:t>the undertaking.</w:t>
      </w:r>
    </w:p>
    <w:p w14:paraId="53A3BCEF" w14:textId="77777777" w:rsidR="00AD1678" w:rsidRDefault="00AD1678">
      <w:pPr>
        <w:pStyle w:val="BodyText"/>
        <w:spacing w:before="156"/>
      </w:pPr>
    </w:p>
    <w:p w14:paraId="53A3BCF0" w14:textId="77777777" w:rsidR="00AD1678" w:rsidRDefault="000E592B">
      <w:pPr>
        <w:pStyle w:val="BodyText"/>
        <w:spacing w:before="1"/>
        <w:ind w:left="299"/>
      </w:pPr>
      <w:r>
        <w:rPr>
          <w:noProof/>
          <w:position w:val="-2"/>
        </w:rPr>
        <w:drawing>
          <wp:inline distT="0" distB="0" distL="0" distR="0" wp14:anchorId="53A3BD10" wp14:editId="673E39FF">
            <wp:extent cx="143255" cy="143255"/>
            <wp:effectExtent l="0" t="0" r="0" b="0"/>
            <wp:docPr id="8" name="Image 8"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heckbox"/>
                    <pic:cNvPicPr/>
                  </pic:nvPicPr>
                  <pic:blipFill>
                    <a:blip r:embed="rId13" cstate="print"/>
                    <a:stretch>
                      <a:fillRect/>
                    </a:stretch>
                  </pic:blipFill>
                  <pic:spPr>
                    <a:xfrm>
                      <a:off x="0" y="0"/>
                      <a:ext cx="143255" cy="143255"/>
                    </a:xfrm>
                    <a:prstGeom prst="rect">
                      <a:avLst/>
                    </a:prstGeom>
                  </pic:spPr>
                </pic:pic>
              </a:graphicData>
            </a:graphic>
          </wp:inline>
        </w:drawing>
      </w:r>
      <w:r>
        <w:rPr>
          <w:rFonts w:ascii="Times New Roman"/>
          <w:spacing w:val="30"/>
          <w:sz w:val="20"/>
        </w:rPr>
        <w:t xml:space="preserve"> </w:t>
      </w:r>
      <w:r>
        <w:t>The</w:t>
      </w:r>
      <w:r>
        <w:rPr>
          <w:spacing w:val="-1"/>
        </w:rPr>
        <w:t xml:space="preserve"> </w:t>
      </w:r>
      <w:r>
        <w:t>institution</w:t>
      </w:r>
      <w:r>
        <w:rPr>
          <w:spacing w:val="-1"/>
        </w:rPr>
        <w:t xml:space="preserve"> </w:t>
      </w:r>
      <w:r>
        <w:t>demonstrated</w:t>
      </w:r>
      <w:r>
        <w:rPr>
          <w:spacing w:val="-1"/>
        </w:rPr>
        <w:t xml:space="preserve"> </w:t>
      </w:r>
      <w:r>
        <w:t>that the</w:t>
      </w:r>
      <w:r>
        <w:rPr>
          <w:spacing w:val="-1"/>
        </w:rPr>
        <w:t xml:space="preserve"> </w:t>
      </w:r>
      <w:r>
        <w:t>initiative</w:t>
      </w:r>
      <w:r>
        <w:rPr>
          <w:spacing w:val="-1"/>
        </w:rPr>
        <w:t xml:space="preserve"> </w:t>
      </w:r>
      <w:r>
        <w:t>had scope</w:t>
      </w:r>
      <w:r>
        <w:rPr>
          <w:spacing w:val="-1"/>
        </w:rPr>
        <w:t xml:space="preserve"> </w:t>
      </w:r>
      <w:r>
        <w:t>and</w:t>
      </w:r>
      <w:r>
        <w:rPr>
          <w:spacing w:val="-1"/>
        </w:rPr>
        <w:t xml:space="preserve"> </w:t>
      </w:r>
      <w:r>
        <w:t>impact.</w:t>
      </w:r>
    </w:p>
    <w:p w14:paraId="53A3BCF1" w14:textId="77777777" w:rsidR="00AD1678" w:rsidRDefault="00AD1678">
      <w:pPr>
        <w:pStyle w:val="BodyText"/>
        <w:spacing w:before="161"/>
      </w:pPr>
    </w:p>
    <w:p w14:paraId="53A3BCF2" w14:textId="77777777" w:rsidR="00AD1678" w:rsidRDefault="000E592B">
      <w:pPr>
        <w:pStyle w:val="BodyText"/>
        <w:ind w:left="299"/>
      </w:pPr>
      <w:r>
        <w:rPr>
          <w:noProof/>
          <w:position w:val="-2"/>
        </w:rPr>
        <w:drawing>
          <wp:inline distT="0" distB="0" distL="0" distR="0" wp14:anchorId="53A3BD12" wp14:editId="6F1A7039">
            <wp:extent cx="143255" cy="143255"/>
            <wp:effectExtent l="0" t="0" r="0" b="0"/>
            <wp:docPr id="9" name="Image 9"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eckbox"/>
                    <pic:cNvPicPr/>
                  </pic:nvPicPr>
                  <pic:blipFill>
                    <a:blip r:embed="rId13" cstate="print"/>
                    <a:stretch>
                      <a:fillRect/>
                    </a:stretch>
                  </pic:blipFill>
                  <pic:spPr>
                    <a:xfrm>
                      <a:off x="0" y="0"/>
                      <a:ext cx="143255" cy="143255"/>
                    </a:xfrm>
                    <a:prstGeom prst="rect">
                      <a:avLst/>
                    </a:prstGeom>
                  </pic:spPr>
                </pic:pic>
              </a:graphicData>
            </a:graphic>
          </wp:inline>
        </w:drawing>
      </w:r>
      <w:r>
        <w:rPr>
          <w:rFonts w:ascii="Times New Roman"/>
          <w:spacing w:val="28"/>
          <w:sz w:val="20"/>
        </w:rPr>
        <w:t xml:space="preserve"> </w:t>
      </w:r>
      <w:r>
        <w:t>The</w:t>
      </w:r>
      <w:r>
        <w:rPr>
          <w:spacing w:val="-3"/>
        </w:rPr>
        <w:t xml:space="preserve"> </w:t>
      </w:r>
      <w:r>
        <w:t>institution</w:t>
      </w:r>
      <w:r>
        <w:rPr>
          <w:spacing w:val="-3"/>
        </w:rPr>
        <w:t xml:space="preserve"> </w:t>
      </w:r>
      <w:r>
        <w:t>demonstrated</w:t>
      </w:r>
      <w:r>
        <w:rPr>
          <w:spacing w:val="-3"/>
        </w:rPr>
        <w:t xml:space="preserve"> </w:t>
      </w:r>
      <w:r>
        <w:t>a commitment to and engagement in the initiative.</w:t>
      </w:r>
    </w:p>
    <w:p w14:paraId="53A3BCF3" w14:textId="77777777" w:rsidR="00AD1678" w:rsidRDefault="00AD1678">
      <w:pPr>
        <w:pStyle w:val="BodyText"/>
        <w:spacing w:before="161"/>
      </w:pPr>
    </w:p>
    <w:p w14:paraId="53A3BCF4" w14:textId="77777777" w:rsidR="00AD1678" w:rsidRDefault="000E592B">
      <w:pPr>
        <w:pStyle w:val="BodyText"/>
        <w:ind w:left="299"/>
      </w:pPr>
      <w:r>
        <w:rPr>
          <w:noProof/>
          <w:position w:val="-2"/>
        </w:rPr>
        <w:drawing>
          <wp:inline distT="0" distB="0" distL="0" distR="0" wp14:anchorId="53A3BD14" wp14:editId="28734C5D">
            <wp:extent cx="143255" cy="143255"/>
            <wp:effectExtent l="0" t="0" r="0" b="0"/>
            <wp:docPr id="10" name="Image 10"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heckbox"/>
                    <pic:cNvPicPr/>
                  </pic:nvPicPr>
                  <pic:blipFill>
                    <a:blip r:embed="rId13" cstate="print"/>
                    <a:stretch>
                      <a:fillRect/>
                    </a:stretch>
                  </pic:blipFill>
                  <pic:spPr>
                    <a:xfrm>
                      <a:off x="0" y="0"/>
                      <a:ext cx="143255" cy="143255"/>
                    </a:xfrm>
                    <a:prstGeom prst="rect">
                      <a:avLst/>
                    </a:prstGeom>
                  </pic:spPr>
                </pic:pic>
              </a:graphicData>
            </a:graphic>
          </wp:inline>
        </w:drawing>
      </w:r>
      <w:r>
        <w:rPr>
          <w:rFonts w:ascii="Times New Roman"/>
          <w:spacing w:val="32"/>
          <w:sz w:val="20"/>
        </w:rPr>
        <w:t xml:space="preserve"> </w:t>
      </w:r>
      <w:r>
        <w:t>The institution demonstrated adequate resource provision.</w:t>
      </w:r>
    </w:p>
    <w:p w14:paraId="53A3BCF5" w14:textId="77777777" w:rsidR="00AD1678" w:rsidRDefault="00AD1678">
      <w:pPr>
        <w:pStyle w:val="BodyText"/>
        <w:spacing w:before="139"/>
        <w:rPr>
          <w:sz w:val="24"/>
        </w:rPr>
      </w:pPr>
    </w:p>
    <w:p w14:paraId="53A3BCF6" w14:textId="77777777" w:rsidR="00AD1678" w:rsidRDefault="000E592B">
      <w:pPr>
        <w:pStyle w:val="Heading1"/>
        <w:numPr>
          <w:ilvl w:val="0"/>
          <w:numId w:val="1"/>
        </w:numPr>
        <w:tabs>
          <w:tab w:val="left" w:pos="635"/>
        </w:tabs>
        <w:ind w:left="635" w:hanging="348"/>
      </w:pPr>
      <w:r>
        <w:rPr>
          <w:spacing w:val="-2"/>
        </w:rPr>
        <w:t>Recommendation</w:t>
      </w:r>
    </w:p>
    <w:p w14:paraId="53A3BCF7" w14:textId="77777777" w:rsidR="00AD1678" w:rsidRDefault="000E592B">
      <w:pPr>
        <w:pStyle w:val="BodyText"/>
        <w:spacing w:before="235"/>
        <w:ind w:left="299"/>
      </w:pPr>
      <w:r>
        <w:rPr>
          <w:noProof/>
          <w:position w:val="-2"/>
        </w:rPr>
        <w:drawing>
          <wp:inline distT="0" distB="0" distL="0" distR="0" wp14:anchorId="53A3BD16" wp14:editId="2268C6AE">
            <wp:extent cx="143255" cy="143255"/>
            <wp:effectExtent l="0" t="0" r="0" b="0"/>
            <wp:docPr id="11" name="Image 11"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heckbox"/>
                    <pic:cNvPicPr/>
                  </pic:nvPicPr>
                  <pic:blipFill>
                    <a:blip r:embed="rId12" cstate="print"/>
                    <a:stretch>
                      <a:fillRect/>
                    </a:stretch>
                  </pic:blipFill>
                  <pic:spPr>
                    <a:xfrm>
                      <a:off x="0" y="0"/>
                      <a:ext cx="143255" cy="143255"/>
                    </a:xfrm>
                    <a:prstGeom prst="rect">
                      <a:avLst/>
                    </a:prstGeom>
                  </pic:spPr>
                </pic:pic>
              </a:graphicData>
            </a:graphic>
          </wp:inline>
        </w:drawing>
      </w:r>
      <w:r>
        <w:rPr>
          <w:rFonts w:ascii="Times New Roman"/>
          <w:spacing w:val="30"/>
          <w:sz w:val="20"/>
        </w:rPr>
        <w:t xml:space="preserve"> </w:t>
      </w:r>
      <w:r>
        <w:t>The</w:t>
      </w:r>
      <w:r>
        <w:rPr>
          <w:spacing w:val="-1"/>
        </w:rPr>
        <w:t xml:space="preserve"> </w:t>
      </w:r>
      <w:r>
        <w:t>panel confirms genuine</w:t>
      </w:r>
      <w:r>
        <w:rPr>
          <w:spacing w:val="-1"/>
        </w:rPr>
        <w:t xml:space="preserve"> </w:t>
      </w:r>
      <w:r>
        <w:t>effort on the</w:t>
      </w:r>
      <w:r>
        <w:rPr>
          <w:spacing w:val="-1"/>
        </w:rPr>
        <w:t xml:space="preserve"> </w:t>
      </w:r>
      <w:r>
        <w:t>part</w:t>
      </w:r>
      <w:r>
        <w:rPr>
          <w:spacing w:val="-2"/>
        </w:rPr>
        <w:t xml:space="preserve"> </w:t>
      </w:r>
      <w:r>
        <w:t>of the institution.</w:t>
      </w:r>
    </w:p>
    <w:p w14:paraId="53A3BCF8" w14:textId="77777777" w:rsidR="00AD1678" w:rsidRDefault="00AD1678">
      <w:pPr>
        <w:pStyle w:val="BodyText"/>
        <w:sectPr w:rsidR="00AD1678">
          <w:footerReference w:type="default" r:id="rId14"/>
          <w:pgSz w:w="12240" w:h="15840"/>
          <w:pgMar w:top="720" w:right="360" w:bottom="1340" w:left="720" w:header="0" w:footer="1155" w:gutter="0"/>
          <w:pgNumType w:start="1"/>
          <w:cols w:space="720"/>
        </w:sectPr>
      </w:pPr>
    </w:p>
    <w:p w14:paraId="53A3BCF9" w14:textId="77777777" w:rsidR="00AD1678" w:rsidRDefault="000E592B">
      <w:pPr>
        <w:pStyle w:val="BodyText"/>
        <w:spacing w:before="80"/>
        <w:ind w:left="299"/>
      </w:pPr>
      <w:r>
        <w:rPr>
          <w:noProof/>
          <w:position w:val="-2"/>
        </w:rPr>
        <w:lastRenderedPageBreak/>
        <w:drawing>
          <wp:inline distT="0" distB="0" distL="0" distR="0" wp14:anchorId="53A3BD18" wp14:editId="76065E1C">
            <wp:extent cx="143255" cy="143255"/>
            <wp:effectExtent l="0" t="0" r="0" b="0"/>
            <wp:docPr id="12" name="Image 12" descr="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heckbox"/>
                    <pic:cNvPicPr/>
                  </pic:nvPicPr>
                  <pic:blipFill>
                    <a:blip r:embed="rId15" cstate="print"/>
                    <a:stretch>
                      <a:fillRect/>
                    </a:stretch>
                  </pic:blipFill>
                  <pic:spPr>
                    <a:xfrm>
                      <a:off x="0" y="0"/>
                      <a:ext cx="143255" cy="143255"/>
                    </a:xfrm>
                    <a:prstGeom prst="rect">
                      <a:avLst/>
                    </a:prstGeom>
                  </pic:spPr>
                </pic:pic>
              </a:graphicData>
            </a:graphic>
          </wp:inline>
        </w:drawing>
      </w:r>
      <w:r>
        <w:rPr>
          <w:rFonts w:ascii="Times New Roman"/>
          <w:spacing w:val="30"/>
          <w:sz w:val="20"/>
        </w:rPr>
        <w:t xml:space="preserve"> </w:t>
      </w:r>
      <w:r>
        <w:t>The</w:t>
      </w:r>
      <w:r>
        <w:rPr>
          <w:spacing w:val="-1"/>
        </w:rPr>
        <w:t xml:space="preserve"> </w:t>
      </w:r>
      <w:r>
        <w:t>panel cannot confirm genuine</w:t>
      </w:r>
      <w:r>
        <w:rPr>
          <w:spacing w:val="-1"/>
        </w:rPr>
        <w:t xml:space="preserve"> </w:t>
      </w:r>
      <w:r>
        <w:t>effort</w:t>
      </w:r>
      <w:r>
        <w:rPr>
          <w:spacing w:val="-2"/>
        </w:rPr>
        <w:t xml:space="preserve"> </w:t>
      </w:r>
      <w:r>
        <w:t>on</w:t>
      </w:r>
      <w:r>
        <w:rPr>
          <w:spacing w:val="-1"/>
        </w:rPr>
        <w:t xml:space="preserve"> </w:t>
      </w:r>
      <w:r>
        <w:t>the</w:t>
      </w:r>
      <w:r>
        <w:rPr>
          <w:spacing w:val="-1"/>
        </w:rPr>
        <w:t xml:space="preserve"> </w:t>
      </w:r>
      <w:r>
        <w:t>part of the institution.</w:t>
      </w:r>
    </w:p>
    <w:p w14:paraId="53A3BCFA" w14:textId="77777777" w:rsidR="00AD1678" w:rsidRDefault="00AD1678">
      <w:pPr>
        <w:pStyle w:val="BodyText"/>
      </w:pPr>
    </w:p>
    <w:p w14:paraId="53A3BCFB" w14:textId="77777777" w:rsidR="00AD1678" w:rsidRDefault="00AD1678">
      <w:pPr>
        <w:pStyle w:val="BodyText"/>
      </w:pPr>
    </w:p>
    <w:p w14:paraId="53A3BCFC" w14:textId="77777777" w:rsidR="00AD1678" w:rsidRDefault="00AD1678">
      <w:pPr>
        <w:pStyle w:val="BodyText"/>
        <w:spacing w:before="68"/>
      </w:pPr>
    </w:p>
    <w:p w14:paraId="53A3BCFD" w14:textId="77777777" w:rsidR="00AD1678" w:rsidRDefault="000E592B">
      <w:pPr>
        <w:pStyle w:val="Heading1"/>
        <w:numPr>
          <w:ilvl w:val="0"/>
          <w:numId w:val="1"/>
        </w:numPr>
        <w:tabs>
          <w:tab w:val="left" w:pos="740"/>
        </w:tabs>
        <w:spacing w:before="1"/>
        <w:ind w:left="740" w:hanging="453"/>
      </w:pPr>
      <w:r>
        <w:t>Rationale</w:t>
      </w:r>
      <w:r>
        <w:rPr>
          <w:spacing w:val="7"/>
        </w:rPr>
        <w:t xml:space="preserve"> </w:t>
      </w:r>
      <w:r>
        <w:rPr>
          <w:spacing w:val="-2"/>
        </w:rPr>
        <w:t>(required)</w:t>
      </w:r>
    </w:p>
    <w:p w14:paraId="53A3BCFE" w14:textId="5F0C693D" w:rsidR="00AD1678" w:rsidRDefault="000E592B">
      <w:pPr>
        <w:pStyle w:val="BodyText"/>
        <w:spacing w:before="235"/>
        <w:ind w:left="287" w:right="665"/>
      </w:pPr>
      <w:r>
        <w:t>To address a primary goal within the Missouri University of Science and Technology Strategic Plan,</w:t>
      </w:r>
      <w:r>
        <w:rPr>
          <w:spacing w:val="-1"/>
        </w:rPr>
        <w:t xml:space="preserve"> </w:t>
      </w:r>
      <w:r>
        <w:t>the institution worked toward the development and implementation of a new degree requirement through which students would engage in activities directly related to their respective fields of study.</w:t>
      </w:r>
      <w:r>
        <w:rPr>
          <w:spacing w:val="40"/>
        </w:rPr>
        <w:t xml:space="preserve"> </w:t>
      </w:r>
      <w:r>
        <w:t>The requirement, reminiscent of a senior project or practicum is identified as a "significant experiential learning activity." The Quality Initiative project is a work in progress as the institution itself continues to learn from the experience. The ultimate objective of the project is to enhance the curriculum an</w:t>
      </w:r>
      <w:r>
        <w:t>d to "Develop</w:t>
      </w:r>
      <w:r>
        <w:rPr>
          <w:spacing w:val="-1"/>
        </w:rPr>
        <w:t xml:space="preserve"> </w:t>
      </w:r>
      <w:r>
        <w:t>and</w:t>
      </w:r>
      <w:r>
        <w:rPr>
          <w:spacing w:val="-5"/>
        </w:rPr>
        <w:t xml:space="preserve"> </w:t>
      </w:r>
      <w:r>
        <w:t>inspire</w:t>
      </w:r>
      <w:r>
        <w:rPr>
          <w:spacing w:val="-1"/>
        </w:rPr>
        <w:t xml:space="preserve"> </w:t>
      </w:r>
      <w:r>
        <w:t>creative</w:t>
      </w:r>
      <w:r>
        <w:rPr>
          <w:spacing w:val="-5"/>
        </w:rPr>
        <w:t xml:space="preserve"> </w:t>
      </w:r>
      <w:r>
        <w:t>thinkers</w:t>
      </w:r>
      <w:r>
        <w:rPr>
          <w:spacing w:val="-7"/>
        </w:rPr>
        <w:t xml:space="preserve"> </w:t>
      </w:r>
      <w:r>
        <w:t>and</w:t>
      </w:r>
      <w:r>
        <w:rPr>
          <w:spacing w:val="-1"/>
        </w:rPr>
        <w:t xml:space="preserve"> </w:t>
      </w:r>
      <w:r>
        <w:t>leaders</w:t>
      </w:r>
      <w:r>
        <w:rPr>
          <w:spacing w:val="-7"/>
        </w:rPr>
        <w:t xml:space="preserve"> </w:t>
      </w:r>
      <w:r>
        <w:t>for</w:t>
      </w:r>
      <w:r>
        <w:rPr>
          <w:spacing w:val="-4"/>
        </w:rPr>
        <w:t xml:space="preserve"> </w:t>
      </w:r>
      <w:r>
        <w:t>life-long</w:t>
      </w:r>
      <w:r>
        <w:rPr>
          <w:spacing w:val="-1"/>
        </w:rPr>
        <w:t xml:space="preserve"> </w:t>
      </w:r>
      <w:r>
        <w:t>success."</w:t>
      </w:r>
      <w:r>
        <w:rPr>
          <w:spacing w:val="-4"/>
        </w:rPr>
        <w:t xml:space="preserve"> </w:t>
      </w:r>
      <w:r>
        <w:t>Including</w:t>
      </w:r>
      <w:r>
        <w:rPr>
          <w:spacing w:val="-1"/>
        </w:rPr>
        <w:t xml:space="preserve"> </w:t>
      </w:r>
      <w:r>
        <w:t>such</w:t>
      </w:r>
      <w:r>
        <w:rPr>
          <w:spacing w:val="-1"/>
        </w:rPr>
        <w:t xml:space="preserve"> </w:t>
      </w:r>
      <w:r>
        <w:t>as</w:t>
      </w:r>
      <w:r>
        <w:rPr>
          <w:spacing w:val="-7"/>
        </w:rPr>
        <w:t xml:space="preserve"> </w:t>
      </w:r>
      <w:r>
        <w:t>"experiencial" requirement into a degree program and thuse providing students with practical application of their education is certainly a practical step toward this instructional goal.</w:t>
      </w:r>
    </w:p>
    <w:p w14:paraId="53A3BCFF" w14:textId="77777777" w:rsidR="00AD1678" w:rsidRDefault="00AD1678">
      <w:pPr>
        <w:pStyle w:val="BodyText"/>
      </w:pPr>
    </w:p>
    <w:p w14:paraId="53A3BD00" w14:textId="77777777" w:rsidR="00AD1678" w:rsidRDefault="00AD1678">
      <w:pPr>
        <w:pStyle w:val="BodyText"/>
        <w:spacing w:before="68"/>
      </w:pPr>
    </w:p>
    <w:p w14:paraId="53A3BD01" w14:textId="77777777" w:rsidR="00AD1678" w:rsidRDefault="000E592B">
      <w:pPr>
        <w:pStyle w:val="BodyText"/>
        <w:ind w:left="287" w:right="665"/>
      </w:pPr>
      <w:r>
        <w:t>The progress made thus far on the project incorporated the experience, expertise and contribuitions of the</w:t>
      </w:r>
      <w:r>
        <w:rPr>
          <w:spacing w:val="-3"/>
        </w:rPr>
        <w:t xml:space="preserve"> </w:t>
      </w:r>
      <w:r>
        <w:t>entire</w:t>
      </w:r>
      <w:r>
        <w:rPr>
          <w:spacing w:val="-3"/>
        </w:rPr>
        <w:t xml:space="preserve"> </w:t>
      </w:r>
      <w:r>
        <w:t>educational</w:t>
      </w:r>
      <w:r>
        <w:rPr>
          <w:spacing w:val="-1"/>
        </w:rPr>
        <w:t xml:space="preserve"> </w:t>
      </w:r>
      <w:r>
        <w:t>community including,</w:t>
      </w:r>
      <w:r>
        <w:rPr>
          <w:spacing w:val="-4"/>
        </w:rPr>
        <w:t xml:space="preserve"> </w:t>
      </w:r>
      <w:r>
        <w:t>but</w:t>
      </w:r>
      <w:r>
        <w:rPr>
          <w:spacing w:val="-4"/>
        </w:rPr>
        <w:t xml:space="preserve"> </w:t>
      </w:r>
      <w:r>
        <w:t>not limited</w:t>
      </w:r>
      <w:r>
        <w:rPr>
          <w:spacing w:val="-3"/>
        </w:rPr>
        <w:t xml:space="preserve"> </w:t>
      </w:r>
      <w:r>
        <w:t>to,</w:t>
      </w:r>
      <w:r>
        <w:rPr>
          <w:spacing w:val="-4"/>
        </w:rPr>
        <w:t xml:space="preserve"> </w:t>
      </w:r>
      <w:r>
        <w:t>the</w:t>
      </w:r>
      <w:r>
        <w:rPr>
          <w:spacing w:val="-3"/>
        </w:rPr>
        <w:t xml:space="preserve"> </w:t>
      </w:r>
      <w:r>
        <w:t>administration,</w:t>
      </w:r>
      <w:r>
        <w:rPr>
          <w:spacing w:val="-4"/>
        </w:rPr>
        <w:t xml:space="preserve"> </w:t>
      </w:r>
      <w:r>
        <w:t>faculty,</w:t>
      </w:r>
      <w:r>
        <w:rPr>
          <w:spacing w:val="-4"/>
        </w:rPr>
        <w:t xml:space="preserve"> </w:t>
      </w:r>
      <w:r>
        <w:t>staff,</w:t>
      </w:r>
      <w:r>
        <w:rPr>
          <w:spacing w:val="-4"/>
        </w:rPr>
        <w:t xml:space="preserve"> </w:t>
      </w:r>
      <w:r>
        <w:t>students, and alumni. Key to this curricular change were the contributions and oversight provided by the faculty committees. The committees ensured the breadth and depth of the criteria and guidelines for the requirement from college to college.</w:t>
      </w:r>
    </w:p>
    <w:p w14:paraId="53A3BD02" w14:textId="77777777" w:rsidR="00AD1678" w:rsidRDefault="00AD1678">
      <w:pPr>
        <w:pStyle w:val="BodyText"/>
      </w:pPr>
    </w:p>
    <w:p w14:paraId="53A3BD03" w14:textId="77777777" w:rsidR="00AD1678" w:rsidRDefault="00AD1678">
      <w:pPr>
        <w:pStyle w:val="BodyText"/>
        <w:spacing w:before="68"/>
      </w:pPr>
    </w:p>
    <w:p w14:paraId="53A3BD04" w14:textId="77777777" w:rsidR="00AD1678" w:rsidRDefault="000E592B">
      <w:pPr>
        <w:pStyle w:val="BodyText"/>
        <w:ind w:left="287" w:right="747"/>
      </w:pPr>
      <w:r>
        <w:t>As noted in the report, there was and is support for the concept and requirement of this experiential learning activity.</w:t>
      </w:r>
      <w:r>
        <w:rPr>
          <w:spacing w:val="40"/>
        </w:rPr>
        <w:t xml:space="preserve"> </w:t>
      </w:r>
      <w:r>
        <w:t>Missouri University should be commended for the transparency articulated in their report with respect to the challenges and concerns of such an implementation.</w:t>
      </w:r>
      <w:r>
        <w:rPr>
          <w:spacing w:val="40"/>
        </w:rPr>
        <w:t xml:space="preserve"> </w:t>
      </w:r>
      <w:r>
        <w:t>Further, the Faculty Senate</w:t>
      </w:r>
      <w:r>
        <w:rPr>
          <w:spacing w:val="-4"/>
        </w:rPr>
        <w:t xml:space="preserve"> </w:t>
      </w:r>
      <w:r>
        <w:t>and Academic</w:t>
      </w:r>
      <w:r>
        <w:rPr>
          <w:spacing w:val="-1"/>
        </w:rPr>
        <w:t xml:space="preserve"> </w:t>
      </w:r>
      <w:r>
        <w:t>Freedom</w:t>
      </w:r>
      <w:r>
        <w:rPr>
          <w:spacing w:val="-3"/>
        </w:rPr>
        <w:t xml:space="preserve"> </w:t>
      </w:r>
      <w:r>
        <w:t>and</w:t>
      </w:r>
      <w:r>
        <w:rPr>
          <w:spacing w:val="-4"/>
        </w:rPr>
        <w:t xml:space="preserve"> </w:t>
      </w:r>
      <w:r>
        <w:t>Standards</w:t>
      </w:r>
      <w:r>
        <w:rPr>
          <w:spacing w:val="-1"/>
        </w:rPr>
        <w:t xml:space="preserve"> </w:t>
      </w:r>
      <w:r>
        <w:t>committee must</w:t>
      </w:r>
      <w:r>
        <w:rPr>
          <w:spacing w:val="-5"/>
        </w:rPr>
        <w:t xml:space="preserve"> </w:t>
      </w:r>
      <w:r>
        <w:t>be</w:t>
      </w:r>
      <w:r>
        <w:rPr>
          <w:spacing w:val="-4"/>
        </w:rPr>
        <w:t xml:space="preserve"> </w:t>
      </w:r>
      <w:r>
        <w:t>recognized</w:t>
      </w:r>
      <w:r>
        <w:rPr>
          <w:spacing w:val="-4"/>
        </w:rPr>
        <w:t xml:space="preserve"> </w:t>
      </w:r>
      <w:r>
        <w:t>for</w:t>
      </w:r>
      <w:r>
        <w:rPr>
          <w:spacing w:val="-8"/>
        </w:rPr>
        <w:t xml:space="preserve"> </w:t>
      </w:r>
      <w:r>
        <w:t>the</w:t>
      </w:r>
      <w:r>
        <w:rPr>
          <w:spacing w:val="-4"/>
        </w:rPr>
        <w:t xml:space="preserve"> </w:t>
      </w:r>
      <w:r>
        <w:t>participation</w:t>
      </w:r>
      <w:r>
        <w:rPr>
          <w:spacing w:val="-4"/>
        </w:rPr>
        <w:t xml:space="preserve"> </w:t>
      </w:r>
      <w:r>
        <w:t>and stewardship as such a project includes thorough investigation to ensure the multi-faceted possibilities from discipline</w:t>
      </w:r>
      <w:r>
        <w:rPr>
          <w:spacing w:val="-1"/>
        </w:rPr>
        <w:t xml:space="preserve"> </w:t>
      </w:r>
      <w:r>
        <w:t>to</w:t>
      </w:r>
      <w:r>
        <w:rPr>
          <w:spacing w:val="-1"/>
        </w:rPr>
        <w:t xml:space="preserve"> </w:t>
      </w:r>
      <w:r>
        <w:t>discipline</w:t>
      </w:r>
      <w:r>
        <w:rPr>
          <w:spacing w:val="-1"/>
        </w:rPr>
        <w:t xml:space="preserve"> </w:t>
      </w:r>
      <w:r>
        <w:t>are considered</w:t>
      </w:r>
      <w:r>
        <w:rPr>
          <w:spacing w:val="-1"/>
        </w:rPr>
        <w:t xml:space="preserve"> </w:t>
      </w:r>
      <w:r>
        <w:t>and respected.</w:t>
      </w:r>
      <w:r>
        <w:rPr>
          <w:spacing w:val="40"/>
        </w:rPr>
        <w:t xml:space="preserve"> </w:t>
      </w:r>
      <w:r>
        <w:t>There is little doubt</w:t>
      </w:r>
      <w:r>
        <w:rPr>
          <w:spacing w:val="-2"/>
        </w:rPr>
        <w:t xml:space="preserve"> </w:t>
      </w:r>
      <w:r>
        <w:t>that such</w:t>
      </w:r>
      <w:r>
        <w:rPr>
          <w:spacing w:val="-1"/>
        </w:rPr>
        <w:t xml:space="preserve"> </w:t>
      </w:r>
      <w:r>
        <w:t>an</w:t>
      </w:r>
      <w:r>
        <w:rPr>
          <w:spacing w:val="-1"/>
        </w:rPr>
        <w:t xml:space="preserve"> </w:t>
      </w:r>
      <w:r>
        <w:t>endeavor, be it in progress, or at</w:t>
      </w:r>
      <w:r>
        <w:t xml:space="preserve"> its completion could be achieved without the contributions of the University community at large.</w:t>
      </w:r>
    </w:p>
    <w:p w14:paraId="53A3BD05" w14:textId="77777777" w:rsidR="00AD1678" w:rsidRDefault="00AD1678">
      <w:pPr>
        <w:pStyle w:val="BodyText"/>
      </w:pPr>
    </w:p>
    <w:p w14:paraId="53A3BD06" w14:textId="77777777" w:rsidR="00AD1678" w:rsidRDefault="00AD1678">
      <w:pPr>
        <w:pStyle w:val="BodyText"/>
        <w:spacing w:before="67"/>
      </w:pPr>
    </w:p>
    <w:p w14:paraId="53A3BD07" w14:textId="77777777" w:rsidR="00AD1678" w:rsidRDefault="000E592B">
      <w:pPr>
        <w:pStyle w:val="BodyText"/>
        <w:ind w:left="287" w:right="665"/>
      </w:pPr>
      <w:r>
        <w:t>The progress thus far was accomplished by the community of professionals engaged in the project. No additonal financial resources were employed to work toward the curriculum development which is the foundation of this</w:t>
      </w:r>
      <w:r>
        <w:rPr>
          <w:spacing w:val="-1"/>
        </w:rPr>
        <w:t xml:space="preserve"> </w:t>
      </w:r>
      <w:r>
        <w:t>project.</w:t>
      </w:r>
      <w:r>
        <w:rPr>
          <w:spacing w:val="40"/>
        </w:rPr>
        <w:t xml:space="preserve"> </w:t>
      </w:r>
      <w:r>
        <w:t>However, the institution recognizes that as</w:t>
      </w:r>
      <w:r>
        <w:rPr>
          <w:spacing w:val="-1"/>
        </w:rPr>
        <w:t xml:space="preserve"> </w:t>
      </w:r>
      <w:r>
        <w:t>an evolutionary</w:t>
      </w:r>
      <w:r>
        <w:rPr>
          <w:spacing w:val="-1"/>
        </w:rPr>
        <w:t xml:space="preserve"> </w:t>
      </w:r>
      <w:r>
        <w:t>process, financial resources</w:t>
      </w:r>
      <w:r>
        <w:rPr>
          <w:spacing w:val="-1"/>
        </w:rPr>
        <w:t xml:space="preserve"> </w:t>
      </w:r>
      <w:r>
        <w:t>will</w:t>
      </w:r>
      <w:r>
        <w:rPr>
          <w:spacing w:val="-2"/>
        </w:rPr>
        <w:t xml:space="preserve"> </w:t>
      </w:r>
      <w:r>
        <w:t>most</w:t>
      </w:r>
      <w:r>
        <w:rPr>
          <w:spacing w:val="-5"/>
        </w:rPr>
        <w:t xml:space="preserve"> </w:t>
      </w:r>
      <w:r>
        <w:t>likely</w:t>
      </w:r>
      <w:r>
        <w:rPr>
          <w:spacing w:val="-6"/>
        </w:rPr>
        <w:t xml:space="preserve"> </w:t>
      </w:r>
      <w:r>
        <w:t>be</w:t>
      </w:r>
      <w:r>
        <w:rPr>
          <w:spacing w:val="-4"/>
        </w:rPr>
        <w:t xml:space="preserve"> </w:t>
      </w:r>
      <w:r>
        <w:t>a</w:t>
      </w:r>
      <w:r>
        <w:rPr>
          <w:spacing w:val="-4"/>
        </w:rPr>
        <w:t xml:space="preserve"> </w:t>
      </w:r>
      <w:r>
        <w:t>necessity</w:t>
      </w:r>
      <w:r>
        <w:rPr>
          <w:spacing w:val="-6"/>
        </w:rPr>
        <w:t xml:space="preserve"> </w:t>
      </w:r>
      <w:r>
        <w:t>to</w:t>
      </w:r>
      <w:r>
        <w:rPr>
          <w:spacing w:val="-4"/>
        </w:rPr>
        <w:t xml:space="preserve"> </w:t>
      </w:r>
      <w:r>
        <w:t>support the faculty, staff,</w:t>
      </w:r>
      <w:r>
        <w:rPr>
          <w:spacing w:val="-5"/>
        </w:rPr>
        <w:t xml:space="preserve"> </w:t>
      </w:r>
      <w:r>
        <w:t>nformation technologies,</w:t>
      </w:r>
      <w:r>
        <w:rPr>
          <w:spacing w:val="-5"/>
        </w:rPr>
        <w:t xml:space="preserve"> </w:t>
      </w:r>
      <w:r>
        <w:t>and future activities related to the implementation of such an ambitious project.</w:t>
      </w:r>
    </w:p>
    <w:sectPr w:rsidR="00AD1678">
      <w:pgSz w:w="12240" w:h="15840"/>
      <w:pgMar w:top="1360" w:right="360" w:bottom="1340" w:left="720" w:header="0" w:footer="11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BD21" w14:textId="77777777" w:rsidR="000E592B" w:rsidRDefault="000E592B">
      <w:r>
        <w:separator/>
      </w:r>
    </w:p>
  </w:endnote>
  <w:endnote w:type="continuationSeparator" w:id="0">
    <w:p w14:paraId="53A3BD23" w14:textId="77777777" w:rsidR="000E592B" w:rsidRDefault="000E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BD1C" w14:textId="77777777" w:rsidR="00AD1678" w:rsidRDefault="000E592B">
    <w:pPr>
      <w:pStyle w:val="BodyText"/>
      <w:spacing w:line="14" w:lineRule="auto"/>
      <w:rPr>
        <w:sz w:val="20"/>
      </w:rPr>
    </w:pPr>
    <w:r>
      <w:rPr>
        <w:noProof/>
        <w:sz w:val="20"/>
      </w:rPr>
      <mc:AlternateContent>
        <mc:Choice Requires="wps">
          <w:drawing>
            <wp:anchor distT="0" distB="0" distL="0" distR="0" simplePos="0" relativeHeight="487522304" behindDoc="1" locked="0" layoutInCell="1" allowOverlap="1" wp14:anchorId="53A3BD1D" wp14:editId="149B4FBB">
              <wp:simplePos x="0" y="0"/>
              <wp:positionH relativeFrom="page">
                <wp:posOffset>569976</wp:posOffset>
              </wp:positionH>
              <wp:positionV relativeFrom="page">
                <wp:posOffset>9147047</wp:posOffset>
              </wp:positionV>
              <wp:extent cx="6632575" cy="451484"/>
              <wp:effectExtent l="0" t="0" r="0" b="0"/>
              <wp:wrapNone/>
              <wp:docPr id="2" name="Graphic 2" descr="Page footer. Audience: Peer Reviewers Form. Published: 2015 Higher Learning Commission. Process: Open Pathway Quality Initiative. Contact phone number: 800-621-7440. Pag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2575" cy="451484"/>
                      </a:xfrm>
                      <a:custGeom>
                        <a:avLst/>
                        <a:gdLst/>
                        <a:ahLst/>
                        <a:cxnLst/>
                        <a:rect l="l" t="t" r="r" b="b"/>
                        <a:pathLst>
                          <a:path w="6632575" h="451484">
                            <a:moveTo>
                              <a:pt x="6632448" y="0"/>
                            </a:moveTo>
                            <a:lnTo>
                              <a:pt x="6629400" y="0"/>
                            </a:lnTo>
                            <a:lnTo>
                              <a:pt x="6629400" y="3048"/>
                            </a:lnTo>
                            <a:lnTo>
                              <a:pt x="6629400" y="167640"/>
                            </a:lnTo>
                            <a:lnTo>
                              <a:pt x="6629400" y="283464"/>
                            </a:lnTo>
                            <a:lnTo>
                              <a:pt x="6629400" y="448056"/>
                            </a:lnTo>
                            <a:lnTo>
                              <a:pt x="3048" y="448056"/>
                            </a:lnTo>
                            <a:lnTo>
                              <a:pt x="3048" y="283464"/>
                            </a:lnTo>
                            <a:lnTo>
                              <a:pt x="3048" y="167640"/>
                            </a:lnTo>
                            <a:lnTo>
                              <a:pt x="3048" y="3048"/>
                            </a:lnTo>
                            <a:lnTo>
                              <a:pt x="6629400" y="3048"/>
                            </a:lnTo>
                            <a:lnTo>
                              <a:pt x="6629400" y="0"/>
                            </a:lnTo>
                            <a:lnTo>
                              <a:pt x="3048" y="0"/>
                            </a:lnTo>
                            <a:lnTo>
                              <a:pt x="0" y="0"/>
                            </a:lnTo>
                            <a:lnTo>
                              <a:pt x="0" y="451104"/>
                            </a:lnTo>
                            <a:lnTo>
                              <a:pt x="3048" y="451104"/>
                            </a:lnTo>
                            <a:lnTo>
                              <a:pt x="6629400" y="451104"/>
                            </a:lnTo>
                            <a:lnTo>
                              <a:pt x="6632448" y="451104"/>
                            </a:lnTo>
                            <a:lnTo>
                              <a:pt x="6632448" y="448056"/>
                            </a:lnTo>
                            <a:lnTo>
                              <a:pt x="6632448" y="283464"/>
                            </a:lnTo>
                            <a:lnTo>
                              <a:pt x="6632448" y="167640"/>
                            </a:lnTo>
                            <a:lnTo>
                              <a:pt x="6632448" y="3048"/>
                            </a:lnTo>
                            <a:lnTo>
                              <a:pt x="663244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583FFEF9" id="Graphic 2" o:spid="_x0000_s1026" alt="Page footer. Audience: Peer Reviewers Form. Published: 2015 Higher Learning Commission. Process: Open Pathway Quality Initiative. Contact phone number: 800-621-7440. Page 1." style="position:absolute;margin-left:44.9pt;margin-top:720.25pt;width:522.25pt;height:35.55pt;z-index:-15794176;visibility:visible;mso-wrap-style:square;mso-wrap-distance-left:0;mso-wrap-distance-top:0;mso-wrap-distance-right:0;mso-wrap-distance-bottom:0;mso-position-horizontal:absolute;mso-position-horizontal-relative:page;mso-position-vertical:absolute;mso-position-vertical-relative:page;v-text-anchor:top" coordsize="6632575,4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" path="m6632448,r-3048,l6629400,3048r,164592l6629400,283464r,164592l3048,448056r,-164592l3048,167640r,-164592l6629400,3048r,-3048l3048,,,,,451104r3048,l6629400,451104r3048,l6632448,448056r,-164592l6632448,167640r,-164592l6632448,xe" fillcolor="#41395f" stroked="f">
              <v:path arrowok="t"/>
              <w10:wrap anchorx="page" anchory="page"/>
            </v:shape>
          </w:pict>
        </mc:Fallback>
      </mc:AlternateContent>
    </w:r>
    <w:r>
      <w:rPr>
        <w:noProof/>
        <w:sz w:val="20"/>
      </w:rPr>
      <mc:AlternateContent>
        <mc:Choice Requires="wps">
          <w:drawing>
            <wp:anchor distT="0" distB="0" distL="0" distR="0" simplePos="0" relativeHeight="487522816" behindDoc="1" locked="0" layoutInCell="1" allowOverlap="1" wp14:anchorId="53A3BD1F" wp14:editId="53A3BD20">
              <wp:simplePos x="0" y="0"/>
              <wp:positionH relativeFrom="page">
                <wp:posOffset>627380</wp:posOffset>
              </wp:positionH>
              <wp:positionV relativeFrom="page">
                <wp:posOffset>9189595</wp:posOffset>
              </wp:positionV>
              <wp:extent cx="2193925" cy="369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925" cy="369570"/>
                      </a:xfrm>
                      <a:prstGeom prst="rect">
                        <a:avLst/>
                      </a:prstGeom>
                    </wps:spPr>
                    <wps:txbx>
                      <w:txbxContent>
                        <w:p w14:paraId="53A3BD23" w14:textId="77777777" w:rsidR="00AD1678" w:rsidRDefault="000E592B">
                          <w:pPr>
                            <w:spacing w:before="13"/>
                            <w:ind w:left="20" w:right="1235"/>
                            <w:rPr>
                              <w:sz w:val="16"/>
                            </w:rPr>
                          </w:pPr>
                          <w:r>
                            <w:rPr>
                              <w:color w:val="41395F"/>
                              <w:sz w:val="16"/>
                            </w:rPr>
                            <w:t>Audience:</w:t>
                          </w:r>
                          <w:r>
                            <w:rPr>
                              <w:color w:val="41395F"/>
                              <w:spacing w:val="-12"/>
                              <w:sz w:val="16"/>
                            </w:rPr>
                            <w:t xml:space="preserve"> </w:t>
                          </w:r>
                          <w:r>
                            <w:rPr>
                              <w:color w:val="41395F"/>
                              <w:sz w:val="16"/>
                            </w:rPr>
                            <w:t>Peer</w:t>
                          </w:r>
                          <w:r>
                            <w:rPr>
                              <w:color w:val="41395F"/>
                              <w:spacing w:val="-11"/>
                              <w:sz w:val="16"/>
                            </w:rPr>
                            <w:t xml:space="preserve"> </w:t>
                          </w:r>
                          <w:r>
                            <w:rPr>
                              <w:color w:val="41395F"/>
                              <w:sz w:val="16"/>
                            </w:rPr>
                            <w:t xml:space="preserve">Reviewers </w:t>
                          </w:r>
                          <w:r>
                            <w:rPr>
                              <w:color w:val="41395F"/>
                              <w:spacing w:val="-4"/>
                              <w:sz w:val="16"/>
                            </w:rPr>
                            <w:t>Form</w:t>
                          </w:r>
                        </w:p>
                        <w:p w14:paraId="53A3BD24" w14:textId="77777777" w:rsidR="00AD1678" w:rsidRDefault="000E592B">
                          <w:pPr>
                            <w:spacing w:line="181" w:lineRule="exact"/>
                            <w:ind w:left="20"/>
                            <w:rPr>
                              <w:sz w:val="16"/>
                            </w:rPr>
                          </w:pPr>
                          <w:r>
                            <w:rPr>
                              <w:color w:val="41395F"/>
                              <w:sz w:val="16"/>
                            </w:rPr>
                            <w:t>Published:</w:t>
                          </w:r>
                          <w:r>
                            <w:rPr>
                              <w:color w:val="41395F"/>
                              <w:spacing w:val="-6"/>
                              <w:sz w:val="16"/>
                            </w:rPr>
                            <w:t xml:space="preserve"> </w:t>
                          </w:r>
                          <w:r>
                            <w:rPr>
                              <w:color w:val="41395F"/>
                              <w:sz w:val="16"/>
                            </w:rPr>
                            <w:t>2015</w:t>
                          </w:r>
                          <w:r>
                            <w:rPr>
                              <w:color w:val="41395F"/>
                              <w:spacing w:val="-2"/>
                              <w:sz w:val="16"/>
                            </w:rPr>
                            <w:t xml:space="preserve"> </w:t>
                          </w:r>
                          <w:r>
                            <w:rPr>
                              <w:color w:val="41395F"/>
                              <w:sz w:val="16"/>
                            </w:rPr>
                            <w:t>©</w:t>
                          </w:r>
                          <w:r>
                            <w:rPr>
                              <w:color w:val="41395F"/>
                              <w:spacing w:val="-5"/>
                              <w:sz w:val="16"/>
                            </w:rPr>
                            <w:t xml:space="preserve"> </w:t>
                          </w:r>
                          <w:r>
                            <w:rPr>
                              <w:color w:val="41395F"/>
                              <w:sz w:val="16"/>
                            </w:rPr>
                            <w:t>Higher Learning</w:t>
                          </w:r>
                          <w:r>
                            <w:rPr>
                              <w:color w:val="41395F"/>
                              <w:spacing w:val="-2"/>
                              <w:sz w:val="16"/>
                            </w:rPr>
                            <w:t xml:space="preserve"> Commission</w:t>
                          </w:r>
                        </w:p>
                      </w:txbxContent>
                    </wps:txbx>
                    <wps:bodyPr wrap="square" lIns="0" tIns="0" rIns="0" bIns="0" rtlCol="0">
                      <a:noAutofit/>
                    </wps:bodyPr>
                  </wps:wsp>
                </a:graphicData>
              </a:graphic>
            </wp:anchor>
          </w:drawing>
        </mc:Choice>
        <mc:Fallback>
          <w:pict>
            <v:shapetype w14:anchorId="53A3BD1F" id="_x0000_t202" coordsize="21600,21600" o:spt="202" path="m,l,21600r21600,l21600,xe">
              <v:stroke joinstyle="miter"/>
              <v:path gradientshapeok="t" o:connecttype="rect"/>
            </v:shapetype>
            <v:shape id="Textbox 3" o:spid="_x0000_s1026" type="#_x0000_t202" style="position:absolute;margin-left:49.4pt;margin-top:723.6pt;width:172.75pt;height:29.1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" filled="f" stroked="f">
              <v:textbox inset="0,0,0,0">
                <w:txbxContent>
                  <w:p w14:paraId="53A3BD23" w14:textId="77777777" w:rsidR="00AD1678" w:rsidRDefault="000E592B">
                    <w:pPr>
                      <w:spacing w:before="13"/>
                      <w:ind w:left="20" w:right="1235"/>
                      <w:rPr>
                        <w:sz w:val="16"/>
                      </w:rPr>
                    </w:pPr>
                    <w:r>
                      <w:rPr>
                        <w:color w:val="41395F"/>
                        <w:sz w:val="16"/>
                      </w:rPr>
                      <w:t>Audience:</w:t>
                    </w:r>
                    <w:r>
                      <w:rPr>
                        <w:color w:val="41395F"/>
                        <w:spacing w:val="-12"/>
                        <w:sz w:val="16"/>
                      </w:rPr>
                      <w:t xml:space="preserve"> </w:t>
                    </w:r>
                    <w:r>
                      <w:rPr>
                        <w:color w:val="41395F"/>
                        <w:sz w:val="16"/>
                      </w:rPr>
                      <w:t>Peer</w:t>
                    </w:r>
                    <w:r>
                      <w:rPr>
                        <w:color w:val="41395F"/>
                        <w:spacing w:val="-11"/>
                        <w:sz w:val="16"/>
                      </w:rPr>
                      <w:t xml:space="preserve"> </w:t>
                    </w:r>
                    <w:r>
                      <w:rPr>
                        <w:color w:val="41395F"/>
                        <w:sz w:val="16"/>
                      </w:rPr>
                      <w:t xml:space="preserve">Reviewers </w:t>
                    </w:r>
                    <w:r>
                      <w:rPr>
                        <w:color w:val="41395F"/>
                        <w:spacing w:val="-4"/>
                        <w:sz w:val="16"/>
                      </w:rPr>
                      <w:t>Form</w:t>
                    </w:r>
                  </w:p>
                  <w:p w14:paraId="53A3BD24" w14:textId="77777777" w:rsidR="00AD1678" w:rsidRDefault="000E592B">
                    <w:pPr>
                      <w:spacing w:line="181" w:lineRule="exact"/>
                      <w:ind w:left="20"/>
                      <w:rPr>
                        <w:sz w:val="16"/>
                      </w:rPr>
                    </w:pPr>
                    <w:r>
                      <w:rPr>
                        <w:color w:val="41395F"/>
                        <w:sz w:val="16"/>
                      </w:rPr>
                      <w:t>Published:</w:t>
                    </w:r>
                    <w:r>
                      <w:rPr>
                        <w:color w:val="41395F"/>
                        <w:spacing w:val="-6"/>
                        <w:sz w:val="16"/>
                      </w:rPr>
                      <w:t xml:space="preserve"> </w:t>
                    </w:r>
                    <w:r>
                      <w:rPr>
                        <w:color w:val="41395F"/>
                        <w:sz w:val="16"/>
                      </w:rPr>
                      <w:t>2015</w:t>
                    </w:r>
                    <w:r>
                      <w:rPr>
                        <w:color w:val="41395F"/>
                        <w:spacing w:val="-2"/>
                        <w:sz w:val="16"/>
                      </w:rPr>
                      <w:t xml:space="preserve"> </w:t>
                    </w:r>
                    <w:r>
                      <w:rPr>
                        <w:color w:val="41395F"/>
                        <w:sz w:val="16"/>
                      </w:rPr>
                      <w:t>©</w:t>
                    </w:r>
                    <w:r>
                      <w:rPr>
                        <w:color w:val="41395F"/>
                        <w:spacing w:val="-5"/>
                        <w:sz w:val="16"/>
                      </w:rPr>
                      <w:t xml:space="preserve"> </w:t>
                    </w:r>
                    <w:r>
                      <w:rPr>
                        <w:color w:val="41395F"/>
                        <w:sz w:val="16"/>
                      </w:rPr>
                      <w:t>Higher Learning</w:t>
                    </w:r>
                    <w:r>
                      <w:rPr>
                        <w:color w:val="41395F"/>
                        <w:spacing w:val="-2"/>
                        <w:sz w:val="16"/>
                      </w:rPr>
                      <w:t xml:space="preserve"> Commission</w:t>
                    </w:r>
                  </w:p>
                </w:txbxContent>
              </v:textbox>
              <w10:wrap anchorx="page" anchory="page"/>
            </v:shape>
          </w:pict>
        </mc:Fallback>
      </mc:AlternateContent>
    </w:r>
    <w:r>
      <w:rPr>
        <w:noProof/>
        <w:sz w:val="20"/>
      </w:rPr>
      <mc:AlternateContent>
        <mc:Choice Requires="wps">
          <w:drawing>
            <wp:anchor distT="0" distB="0" distL="0" distR="0" simplePos="0" relativeHeight="487523328" behindDoc="1" locked="0" layoutInCell="1" allowOverlap="1" wp14:anchorId="53A3BD21" wp14:editId="53A3BD22">
              <wp:simplePos x="0" y="0"/>
              <wp:positionH relativeFrom="page">
                <wp:posOffset>5251196</wp:posOffset>
              </wp:positionH>
              <wp:positionV relativeFrom="page">
                <wp:posOffset>9189595</wp:posOffset>
              </wp:positionV>
              <wp:extent cx="1896745" cy="369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6745" cy="369570"/>
                      </a:xfrm>
                      <a:prstGeom prst="rect">
                        <a:avLst/>
                      </a:prstGeom>
                    </wps:spPr>
                    <wps:txbx>
                      <w:txbxContent>
                        <w:p w14:paraId="53A3BD25" w14:textId="77777777" w:rsidR="00AD1678" w:rsidRDefault="000E592B">
                          <w:pPr>
                            <w:spacing w:before="13" w:line="183" w:lineRule="exact"/>
                            <w:ind w:right="78"/>
                            <w:jc w:val="right"/>
                            <w:rPr>
                              <w:sz w:val="16"/>
                            </w:rPr>
                          </w:pPr>
                          <w:r>
                            <w:rPr>
                              <w:color w:val="41395F"/>
                              <w:sz w:val="16"/>
                            </w:rPr>
                            <w:t>Process:</w:t>
                          </w:r>
                          <w:r>
                            <w:rPr>
                              <w:color w:val="41395F"/>
                              <w:spacing w:val="-7"/>
                              <w:sz w:val="16"/>
                            </w:rPr>
                            <w:t xml:space="preserve"> </w:t>
                          </w:r>
                          <w:r>
                            <w:rPr>
                              <w:color w:val="41395F"/>
                              <w:sz w:val="16"/>
                            </w:rPr>
                            <w:t>Open</w:t>
                          </w:r>
                          <w:r>
                            <w:rPr>
                              <w:color w:val="41395F"/>
                              <w:spacing w:val="-2"/>
                              <w:sz w:val="16"/>
                            </w:rPr>
                            <w:t xml:space="preserve"> </w:t>
                          </w:r>
                          <w:r>
                            <w:rPr>
                              <w:color w:val="41395F"/>
                              <w:sz w:val="16"/>
                            </w:rPr>
                            <w:t>Pathway</w:t>
                          </w:r>
                          <w:r>
                            <w:rPr>
                              <w:color w:val="41395F"/>
                              <w:spacing w:val="-3"/>
                              <w:sz w:val="16"/>
                            </w:rPr>
                            <w:t xml:space="preserve"> </w:t>
                          </w:r>
                          <w:r>
                            <w:rPr>
                              <w:color w:val="41395F"/>
                              <w:sz w:val="16"/>
                            </w:rPr>
                            <w:t>Quality</w:t>
                          </w:r>
                          <w:r>
                            <w:rPr>
                              <w:color w:val="41395F"/>
                              <w:spacing w:val="-3"/>
                              <w:sz w:val="16"/>
                            </w:rPr>
                            <w:t xml:space="preserve"> </w:t>
                          </w:r>
                          <w:r>
                            <w:rPr>
                              <w:color w:val="41395F"/>
                              <w:spacing w:val="-2"/>
                              <w:sz w:val="16"/>
                            </w:rPr>
                            <w:t>Initiative</w:t>
                          </w:r>
                        </w:p>
                        <w:p w14:paraId="53A3BD26" w14:textId="77777777" w:rsidR="00AD1678" w:rsidRDefault="000E592B">
                          <w:pPr>
                            <w:spacing w:line="182" w:lineRule="exact"/>
                            <w:ind w:right="79"/>
                            <w:jc w:val="right"/>
                            <w:rPr>
                              <w:sz w:val="16"/>
                            </w:rPr>
                          </w:pPr>
                          <w:r>
                            <w:rPr>
                              <w:color w:val="41395F"/>
                              <w:sz w:val="16"/>
                            </w:rPr>
                            <w:t>Contact:</w:t>
                          </w:r>
                          <w:r>
                            <w:rPr>
                              <w:color w:val="41395F"/>
                              <w:spacing w:val="-5"/>
                              <w:sz w:val="16"/>
                            </w:rPr>
                            <w:t xml:space="preserve"> </w:t>
                          </w:r>
                          <w:r>
                            <w:rPr>
                              <w:color w:val="41395F"/>
                              <w:spacing w:val="-2"/>
                              <w:sz w:val="16"/>
                            </w:rPr>
                            <w:t>800.621.7440</w:t>
                          </w:r>
                        </w:p>
                        <w:p w14:paraId="53A3BD27" w14:textId="77777777" w:rsidR="00AD1678" w:rsidRDefault="000E592B">
                          <w:pPr>
                            <w:spacing w:line="183" w:lineRule="exact"/>
                            <w:ind w:right="78"/>
                            <w:jc w:val="right"/>
                            <w:rPr>
                              <w:b/>
                              <w:sz w:val="16"/>
                            </w:rPr>
                          </w:pPr>
                          <w:r>
                            <w:rPr>
                              <w:b/>
                              <w:color w:val="41395F"/>
                              <w:sz w:val="16"/>
                            </w:rPr>
                            <w:t>Page</w:t>
                          </w:r>
                          <w:r>
                            <w:rPr>
                              <w:b/>
                              <w:color w:val="41395F"/>
                              <w:spacing w:val="-7"/>
                              <w:sz w:val="16"/>
                            </w:rPr>
                            <w:t xml:space="preserve"> </w:t>
                          </w:r>
                          <w:r>
                            <w:rPr>
                              <w:b/>
                              <w:color w:val="41395F"/>
                              <w:spacing w:val="-10"/>
                              <w:sz w:val="16"/>
                            </w:rPr>
                            <w:fldChar w:fldCharType="begin"/>
                          </w:r>
                          <w:r>
                            <w:rPr>
                              <w:b/>
                              <w:color w:val="41395F"/>
                              <w:spacing w:val="-10"/>
                              <w:sz w:val="16"/>
                            </w:rPr>
                            <w:instrText xml:space="preserve"> PAGE </w:instrText>
                          </w:r>
                          <w:r>
                            <w:rPr>
                              <w:b/>
                              <w:color w:val="41395F"/>
                              <w:spacing w:val="-10"/>
                              <w:sz w:val="16"/>
                            </w:rPr>
                            <w:fldChar w:fldCharType="separate"/>
                          </w:r>
                          <w:r>
                            <w:rPr>
                              <w:b/>
                              <w:color w:val="41395F"/>
                              <w:spacing w:val="-10"/>
                              <w:sz w:val="16"/>
                            </w:rPr>
                            <w:t>1</w:t>
                          </w:r>
                          <w:r>
                            <w:rPr>
                              <w:b/>
                              <w:color w:val="41395F"/>
                              <w:spacing w:val="-10"/>
                              <w:sz w:val="16"/>
                            </w:rPr>
                            <w:fldChar w:fldCharType="end"/>
                          </w:r>
                        </w:p>
                      </w:txbxContent>
                    </wps:txbx>
                    <wps:bodyPr wrap="square" lIns="0" tIns="0" rIns="0" bIns="0" rtlCol="0">
                      <a:noAutofit/>
                    </wps:bodyPr>
                  </wps:wsp>
                </a:graphicData>
              </a:graphic>
            </wp:anchor>
          </w:drawing>
        </mc:Choice>
        <mc:Fallback>
          <w:pict>
            <v:shape w14:anchorId="53A3BD21" id="Textbox 4" o:spid="_x0000_s1027" type="#_x0000_t202" style="position:absolute;margin-left:413.5pt;margin-top:723.6pt;width:149.35pt;height:29.1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" filled="f" stroked="f">
              <v:textbox inset="0,0,0,0">
                <w:txbxContent>
                  <w:p w14:paraId="53A3BD25" w14:textId="77777777" w:rsidR="00AD1678" w:rsidRDefault="000E592B">
                    <w:pPr>
                      <w:spacing w:before="13" w:line="183" w:lineRule="exact"/>
                      <w:ind w:right="78"/>
                      <w:jc w:val="right"/>
                      <w:rPr>
                        <w:sz w:val="16"/>
                      </w:rPr>
                    </w:pPr>
                    <w:r>
                      <w:rPr>
                        <w:color w:val="41395F"/>
                        <w:sz w:val="16"/>
                      </w:rPr>
                      <w:t>Process:</w:t>
                    </w:r>
                    <w:r>
                      <w:rPr>
                        <w:color w:val="41395F"/>
                        <w:spacing w:val="-7"/>
                        <w:sz w:val="16"/>
                      </w:rPr>
                      <w:t xml:space="preserve"> </w:t>
                    </w:r>
                    <w:r>
                      <w:rPr>
                        <w:color w:val="41395F"/>
                        <w:sz w:val="16"/>
                      </w:rPr>
                      <w:t>Open</w:t>
                    </w:r>
                    <w:r>
                      <w:rPr>
                        <w:color w:val="41395F"/>
                        <w:spacing w:val="-2"/>
                        <w:sz w:val="16"/>
                      </w:rPr>
                      <w:t xml:space="preserve"> </w:t>
                    </w:r>
                    <w:r>
                      <w:rPr>
                        <w:color w:val="41395F"/>
                        <w:sz w:val="16"/>
                      </w:rPr>
                      <w:t>Pathway</w:t>
                    </w:r>
                    <w:r>
                      <w:rPr>
                        <w:color w:val="41395F"/>
                        <w:spacing w:val="-3"/>
                        <w:sz w:val="16"/>
                      </w:rPr>
                      <w:t xml:space="preserve"> </w:t>
                    </w:r>
                    <w:r>
                      <w:rPr>
                        <w:color w:val="41395F"/>
                        <w:sz w:val="16"/>
                      </w:rPr>
                      <w:t>Quality</w:t>
                    </w:r>
                    <w:r>
                      <w:rPr>
                        <w:color w:val="41395F"/>
                        <w:spacing w:val="-3"/>
                        <w:sz w:val="16"/>
                      </w:rPr>
                      <w:t xml:space="preserve"> </w:t>
                    </w:r>
                    <w:r>
                      <w:rPr>
                        <w:color w:val="41395F"/>
                        <w:spacing w:val="-2"/>
                        <w:sz w:val="16"/>
                      </w:rPr>
                      <w:t>Initiative</w:t>
                    </w:r>
                  </w:p>
                  <w:p w14:paraId="53A3BD26" w14:textId="77777777" w:rsidR="00AD1678" w:rsidRDefault="000E592B">
                    <w:pPr>
                      <w:spacing w:line="182" w:lineRule="exact"/>
                      <w:ind w:right="79"/>
                      <w:jc w:val="right"/>
                      <w:rPr>
                        <w:sz w:val="16"/>
                      </w:rPr>
                    </w:pPr>
                    <w:r>
                      <w:rPr>
                        <w:color w:val="41395F"/>
                        <w:sz w:val="16"/>
                      </w:rPr>
                      <w:t>Contact:</w:t>
                    </w:r>
                    <w:r>
                      <w:rPr>
                        <w:color w:val="41395F"/>
                        <w:spacing w:val="-5"/>
                        <w:sz w:val="16"/>
                      </w:rPr>
                      <w:t xml:space="preserve"> </w:t>
                    </w:r>
                    <w:r>
                      <w:rPr>
                        <w:color w:val="41395F"/>
                        <w:spacing w:val="-2"/>
                        <w:sz w:val="16"/>
                      </w:rPr>
                      <w:t>800.621.7440</w:t>
                    </w:r>
                  </w:p>
                  <w:p w14:paraId="53A3BD27" w14:textId="77777777" w:rsidR="00AD1678" w:rsidRDefault="000E592B">
                    <w:pPr>
                      <w:spacing w:line="183" w:lineRule="exact"/>
                      <w:ind w:right="78"/>
                      <w:jc w:val="right"/>
                      <w:rPr>
                        <w:b/>
                        <w:sz w:val="16"/>
                      </w:rPr>
                    </w:pPr>
                    <w:r>
                      <w:rPr>
                        <w:b/>
                        <w:color w:val="41395F"/>
                        <w:sz w:val="16"/>
                      </w:rPr>
                      <w:t>Page</w:t>
                    </w:r>
                    <w:r>
                      <w:rPr>
                        <w:b/>
                        <w:color w:val="41395F"/>
                        <w:spacing w:val="-7"/>
                        <w:sz w:val="16"/>
                      </w:rPr>
                      <w:t xml:space="preserve"> </w:t>
                    </w:r>
                    <w:r>
                      <w:rPr>
                        <w:b/>
                        <w:color w:val="41395F"/>
                        <w:spacing w:val="-10"/>
                        <w:sz w:val="16"/>
                      </w:rPr>
                      <w:fldChar w:fldCharType="begin"/>
                    </w:r>
                    <w:r>
                      <w:rPr>
                        <w:b/>
                        <w:color w:val="41395F"/>
                        <w:spacing w:val="-10"/>
                        <w:sz w:val="16"/>
                      </w:rPr>
                      <w:instrText xml:space="preserve"> PAGE </w:instrText>
                    </w:r>
                    <w:r>
                      <w:rPr>
                        <w:b/>
                        <w:color w:val="41395F"/>
                        <w:spacing w:val="-10"/>
                        <w:sz w:val="16"/>
                      </w:rPr>
                      <w:fldChar w:fldCharType="separate"/>
                    </w:r>
                    <w:r>
                      <w:rPr>
                        <w:b/>
                        <w:color w:val="41395F"/>
                        <w:spacing w:val="-10"/>
                        <w:sz w:val="16"/>
                      </w:rPr>
                      <w:t>1</w:t>
                    </w:r>
                    <w:r>
                      <w:rPr>
                        <w:b/>
                        <w:color w:val="41395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3BD1D" w14:textId="77777777" w:rsidR="000E592B" w:rsidRDefault="000E592B">
      <w:r>
        <w:separator/>
      </w:r>
    </w:p>
  </w:footnote>
  <w:footnote w:type="continuationSeparator" w:id="0">
    <w:p w14:paraId="53A3BD1F" w14:textId="77777777" w:rsidR="000E592B" w:rsidRDefault="000E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D3820"/>
    <w:multiLevelType w:val="hybridMultilevel"/>
    <w:tmpl w:val="9F54FC6E"/>
    <w:lvl w:ilvl="0" w:tplc="8F7C0A5C">
      <w:start w:val="1"/>
      <w:numFmt w:val="upperRoman"/>
      <w:lvlText w:val="%1."/>
      <w:lvlJc w:val="left"/>
      <w:pPr>
        <w:ind w:left="532" w:hanging="245"/>
        <w:jc w:val="left"/>
      </w:pPr>
      <w:rPr>
        <w:rFonts w:ascii="Georgia" w:eastAsia="Georgia" w:hAnsi="Georgia" w:cs="Georgia" w:hint="default"/>
        <w:b/>
        <w:bCs/>
        <w:i w:val="0"/>
        <w:iCs w:val="0"/>
        <w:spacing w:val="-2"/>
        <w:w w:val="100"/>
        <w:sz w:val="24"/>
        <w:szCs w:val="24"/>
        <w:lang w:val="en-US" w:eastAsia="en-US" w:bidi="ar-SA"/>
      </w:rPr>
    </w:lvl>
    <w:lvl w:ilvl="1" w:tplc="CDACC502">
      <w:numFmt w:val="bullet"/>
      <w:lvlText w:val="•"/>
      <w:lvlJc w:val="left"/>
      <w:pPr>
        <w:ind w:left="1602" w:hanging="245"/>
      </w:pPr>
      <w:rPr>
        <w:rFonts w:hint="default"/>
        <w:lang w:val="en-US" w:eastAsia="en-US" w:bidi="ar-SA"/>
      </w:rPr>
    </w:lvl>
    <w:lvl w:ilvl="2" w:tplc="7B84FE84">
      <w:numFmt w:val="bullet"/>
      <w:lvlText w:val="•"/>
      <w:lvlJc w:val="left"/>
      <w:pPr>
        <w:ind w:left="2664" w:hanging="245"/>
      </w:pPr>
      <w:rPr>
        <w:rFonts w:hint="default"/>
        <w:lang w:val="en-US" w:eastAsia="en-US" w:bidi="ar-SA"/>
      </w:rPr>
    </w:lvl>
    <w:lvl w:ilvl="3" w:tplc="A398A830">
      <w:numFmt w:val="bullet"/>
      <w:lvlText w:val="•"/>
      <w:lvlJc w:val="left"/>
      <w:pPr>
        <w:ind w:left="3726" w:hanging="245"/>
      </w:pPr>
      <w:rPr>
        <w:rFonts w:hint="default"/>
        <w:lang w:val="en-US" w:eastAsia="en-US" w:bidi="ar-SA"/>
      </w:rPr>
    </w:lvl>
    <w:lvl w:ilvl="4" w:tplc="DDA23154">
      <w:numFmt w:val="bullet"/>
      <w:lvlText w:val="•"/>
      <w:lvlJc w:val="left"/>
      <w:pPr>
        <w:ind w:left="4788" w:hanging="245"/>
      </w:pPr>
      <w:rPr>
        <w:rFonts w:hint="default"/>
        <w:lang w:val="en-US" w:eastAsia="en-US" w:bidi="ar-SA"/>
      </w:rPr>
    </w:lvl>
    <w:lvl w:ilvl="5" w:tplc="C75CD11C">
      <w:numFmt w:val="bullet"/>
      <w:lvlText w:val="•"/>
      <w:lvlJc w:val="left"/>
      <w:pPr>
        <w:ind w:left="5850" w:hanging="245"/>
      </w:pPr>
      <w:rPr>
        <w:rFonts w:hint="default"/>
        <w:lang w:val="en-US" w:eastAsia="en-US" w:bidi="ar-SA"/>
      </w:rPr>
    </w:lvl>
    <w:lvl w:ilvl="6" w:tplc="D284B738">
      <w:numFmt w:val="bullet"/>
      <w:lvlText w:val="•"/>
      <w:lvlJc w:val="left"/>
      <w:pPr>
        <w:ind w:left="6912" w:hanging="245"/>
      </w:pPr>
      <w:rPr>
        <w:rFonts w:hint="default"/>
        <w:lang w:val="en-US" w:eastAsia="en-US" w:bidi="ar-SA"/>
      </w:rPr>
    </w:lvl>
    <w:lvl w:ilvl="7" w:tplc="70107330">
      <w:numFmt w:val="bullet"/>
      <w:lvlText w:val="•"/>
      <w:lvlJc w:val="left"/>
      <w:pPr>
        <w:ind w:left="7974" w:hanging="245"/>
      </w:pPr>
      <w:rPr>
        <w:rFonts w:hint="default"/>
        <w:lang w:val="en-US" w:eastAsia="en-US" w:bidi="ar-SA"/>
      </w:rPr>
    </w:lvl>
    <w:lvl w:ilvl="8" w:tplc="8780B544">
      <w:numFmt w:val="bullet"/>
      <w:lvlText w:val="•"/>
      <w:lvlJc w:val="left"/>
      <w:pPr>
        <w:ind w:left="9036" w:hanging="245"/>
      </w:pPr>
      <w:rPr>
        <w:rFonts w:hint="default"/>
        <w:lang w:val="en-US" w:eastAsia="en-US" w:bidi="ar-SA"/>
      </w:rPr>
    </w:lvl>
  </w:abstractNum>
  <w:num w:numId="1" w16cid:durableId="201664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8"/>
    <w:rsid w:val="000E592B"/>
    <w:rsid w:val="001D31BD"/>
    <w:rsid w:val="0045555A"/>
    <w:rsid w:val="005D5968"/>
    <w:rsid w:val="005E4AA9"/>
    <w:rsid w:val="008E1730"/>
    <w:rsid w:val="00A72994"/>
    <w:rsid w:val="00AD1678"/>
    <w:rsid w:val="00DA086D"/>
    <w:rsid w:val="00DD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CCB"/>
  <w15:docId w15:val="{B7E6824E-21A3-4B91-A116-A5FF7F9E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0" w:hanging="453"/>
      <w:outlineLvl w:val="0"/>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30" w:hanging="453"/>
    </w:pPr>
    <w:rPr>
      <w:rFonts w:ascii="Georgia" w:eastAsia="Georgia" w:hAnsi="Georgia" w:cs="Georg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newton@hlcommission.org" TargetMode="External"/><Relationship Id="rId4" Type="http://schemas.openxmlformats.org/officeDocument/2006/relationships/settings" Target="settings.xml"/><Relationship Id="rId9" Type="http://schemas.openxmlformats.org/officeDocument/2006/relationships/hyperlink" Target="mailto:(kbijak@hlcommiss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4613-FB6B-44E8-BF6F-4D85ED95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QIR Acceptance Ltr .docx</dc:title>
  <dc:creator>Dilly, Emily</dc:creator>
  <cp:lastModifiedBy>Dilly, Emily</cp:lastModifiedBy>
  <cp:revision>2</cp:revision>
  <dcterms:created xsi:type="dcterms:W3CDTF">2025-08-22T17:41:00Z</dcterms:created>
  <dcterms:modified xsi:type="dcterms:W3CDTF">2025-08-22T17:41:00Z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2025-08-22T00:00:00Z</vt:filetime>
  </property>
  <property fmtid="{D5CDD505-2E9C-101B-9397-08002B2CF9AE}" pid="5" name="Producer">
    <vt:lpwstr>Mac OS X 10.12.6 Quartz PDFContext</vt:lpwstr>
  </property>
</Properties>
</file>